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4F3C">
      <w:pPr>
        <w:widowControl/>
        <w:spacing w:before="100" w:beforeAutospacing="1" w:after="100" w:afterAutospacing="1" w:line="360" w:lineRule="auto"/>
        <w:jc w:val="center"/>
        <w:outlineLvl w:val="0"/>
        <w:rPr>
          <w:rFonts w:ascii="宋体" w:hAnsi="宋体" w:cs="宋体"/>
          <w:b/>
          <w:color w:val="000000"/>
          <w:kern w:val="0"/>
          <w:sz w:val="32"/>
          <w:szCs w:val="32"/>
        </w:rPr>
      </w:pPr>
      <w:bookmarkStart w:id="0" w:name="_Toc25450"/>
      <w:bookmarkStart w:id="132" w:name="_GoBack"/>
      <w:bookmarkEnd w:id="132"/>
      <w:r>
        <w:rPr>
          <w:rFonts w:hint="eastAsia" w:cs="宋体"/>
          <w:sz w:val="32"/>
          <w:szCs w:val="32"/>
        </w:rPr>
        <w:t>竞争性磋商公告</w:t>
      </w:r>
      <w:bookmarkEnd w:id="0"/>
    </w:p>
    <w:p w14:paraId="1E5D93B4">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rPr>
        <w:t>项目概况：</w:t>
      </w:r>
    </w:p>
    <w:p w14:paraId="36DFC3AC">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lang w:eastAsia="zh-CN"/>
        </w:rPr>
        <w:t>松江区中山街道智慧安防小区（运维）</w:t>
      </w:r>
      <w:r>
        <w:rPr>
          <w:rFonts w:hint="eastAsia" w:hAnsi="宋体" w:cs="宋体"/>
          <w:szCs w:val="21"/>
        </w:rPr>
        <w:t>的潜在供应商应在上海市松江区沪松路27号获取采购文件，并于</w:t>
      </w:r>
      <w:r>
        <w:rPr>
          <w:rFonts w:hint="eastAsia" w:ascii="宋体" w:hAnsi="宋体" w:cs="Arial"/>
          <w:b/>
          <w:bCs/>
          <w:color w:val="FF0000"/>
          <w:kern w:val="0"/>
          <w:szCs w:val="21"/>
          <w:lang w:eastAsia="zh-CN"/>
        </w:rPr>
        <w:t>2025年12月30日 1</w:t>
      </w:r>
      <w:r>
        <w:rPr>
          <w:rFonts w:hint="eastAsia" w:ascii="宋体" w:hAnsi="宋体" w:cs="Arial"/>
          <w:b/>
          <w:bCs/>
          <w:color w:val="FF0000"/>
          <w:kern w:val="0"/>
          <w:szCs w:val="21"/>
          <w:lang w:val="en-US" w:eastAsia="zh-CN"/>
        </w:rPr>
        <w:t>4</w:t>
      </w:r>
      <w:r>
        <w:rPr>
          <w:rFonts w:hint="eastAsia" w:ascii="宋体" w:hAnsi="宋体" w:cs="Arial"/>
          <w:b/>
          <w:bCs/>
          <w:color w:val="FF0000"/>
          <w:kern w:val="0"/>
          <w:szCs w:val="21"/>
          <w:lang w:eastAsia="zh-CN"/>
        </w:rPr>
        <w:t>:</w:t>
      </w:r>
      <w:r>
        <w:rPr>
          <w:rFonts w:hint="eastAsia" w:ascii="宋体" w:hAnsi="宋体" w:cs="Arial"/>
          <w:b/>
          <w:bCs/>
          <w:color w:val="FF0000"/>
          <w:kern w:val="0"/>
          <w:szCs w:val="21"/>
          <w:lang w:val="en-US" w:eastAsia="zh-CN"/>
        </w:rPr>
        <w:t>0</w:t>
      </w:r>
      <w:r>
        <w:rPr>
          <w:rFonts w:hint="eastAsia" w:ascii="宋体" w:hAnsi="宋体" w:cs="Arial"/>
          <w:b/>
          <w:bCs/>
          <w:color w:val="FF0000"/>
          <w:kern w:val="0"/>
          <w:szCs w:val="21"/>
          <w:lang w:eastAsia="zh-CN"/>
        </w:rPr>
        <w:t>0</w:t>
      </w:r>
      <w:r>
        <w:rPr>
          <w:rFonts w:hint="eastAsia" w:hAnsi="宋体" w:cs="宋体"/>
          <w:szCs w:val="21"/>
        </w:rPr>
        <w:t>（北京时间）前提交响应文件。</w:t>
      </w:r>
    </w:p>
    <w:p w14:paraId="3DFF6794">
      <w:pPr>
        <w:widowControl/>
        <w:spacing w:line="360" w:lineRule="auto"/>
        <w:jc w:val="left"/>
        <w:rPr>
          <w:rFonts w:ascii="宋体" w:hAnsi="宋体" w:cs="宋体"/>
          <w:color w:val="000000"/>
          <w:kern w:val="0"/>
          <w:szCs w:val="21"/>
        </w:rPr>
      </w:pPr>
    </w:p>
    <w:p w14:paraId="5488A0BD">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根据《中华人民共和国政府采购法》之规定，上海茸舜建设咨询有限公司受</w:t>
      </w:r>
      <w:r>
        <w:rPr>
          <w:rFonts w:hint="eastAsia" w:ascii="宋体" w:hAnsi="宋体" w:cs="宋体"/>
          <w:color w:val="000000"/>
          <w:kern w:val="0"/>
          <w:szCs w:val="21"/>
          <w:lang w:eastAsia="zh-CN"/>
        </w:rPr>
        <w:t>上海市松江区人民政府中山街道办事处</w:t>
      </w:r>
      <w:r>
        <w:rPr>
          <w:rFonts w:hint="eastAsia" w:ascii="宋体" w:hAnsi="宋体" w:cs="宋体"/>
          <w:color w:val="000000"/>
          <w:kern w:val="0"/>
          <w:szCs w:val="21"/>
        </w:rPr>
        <w:t>委托，对</w:t>
      </w:r>
      <w:r>
        <w:rPr>
          <w:rFonts w:hint="eastAsia" w:ascii="宋体" w:hAnsi="宋体" w:cs="宋体"/>
          <w:color w:val="000000"/>
          <w:kern w:val="0"/>
          <w:szCs w:val="21"/>
          <w:lang w:eastAsia="zh-CN"/>
        </w:rPr>
        <w:t>松江区中山街道智慧安防小区（运维）</w:t>
      </w:r>
      <w:r>
        <w:rPr>
          <w:rFonts w:hint="eastAsia" w:ascii="宋体" w:hAnsi="宋体" w:cs="宋体"/>
          <w:color w:val="000000"/>
          <w:kern w:val="0"/>
          <w:szCs w:val="21"/>
        </w:rPr>
        <w:t>进行国内竞争性磋商，特邀请合格供应商参加磋商。</w:t>
      </w:r>
    </w:p>
    <w:p w14:paraId="13853DD9">
      <w:pPr>
        <w:widowControl/>
        <w:spacing w:line="360" w:lineRule="auto"/>
        <w:jc w:val="left"/>
        <w:outlineLvl w:val="1"/>
        <w:rPr>
          <w:rFonts w:ascii="宋体" w:hAnsi="宋体" w:cs="宋体"/>
          <w:b/>
          <w:bCs/>
          <w:kern w:val="0"/>
          <w:szCs w:val="21"/>
        </w:rPr>
      </w:pPr>
      <w:bookmarkStart w:id="1" w:name="_Toc2312"/>
      <w:bookmarkStart w:id="2" w:name="_Toc1835"/>
      <w:bookmarkStart w:id="3" w:name="_Toc1652"/>
      <w:bookmarkStart w:id="4" w:name="_Toc6714"/>
      <w:bookmarkStart w:id="5" w:name="_Toc31028"/>
      <w:bookmarkStart w:id="6" w:name="_Toc111017135"/>
      <w:bookmarkStart w:id="7" w:name="_Toc23321"/>
      <w:bookmarkStart w:id="8" w:name="_Toc8022"/>
      <w:bookmarkStart w:id="9" w:name="_Toc27439"/>
      <w:bookmarkStart w:id="10" w:name="_Toc12744"/>
      <w:bookmarkStart w:id="11" w:name="_Toc19081"/>
      <w:bookmarkStart w:id="12" w:name="_Toc683"/>
      <w:bookmarkStart w:id="13" w:name="_Toc27806"/>
      <w:r>
        <w:rPr>
          <w:rFonts w:hint="eastAsia" w:ascii="宋体" w:hAnsi="宋体" w:cs="Arial"/>
          <w:b/>
          <w:bCs/>
          <w:kern w:val="0"/>
          <w:szCs w:val="21"/>
        </w:rPr>
        <w:t>一、项目基本情况：</w:t>
      </w:r>
      <w:bookmarkEnd w:id="1"/>
      <w:bookmarkEnd w:id="2"/>
      <w:bookmarkEnd w:id="3"/>
      <w:bookmarkEnd w:id="4"/>
      <w:bookmarkEnd w:id="5"/>
      <w:bookmarkEnd w:id="6"/>
      <w:bookmarkEnd w:id="7"/>
      <w:bookmarkEnd w:id="8"/>
      <w:bookmarkEnd w:id="9"/>
      <w:bookmarkEnd w:id="10"/>
      <w:bookmarkEnd w:id="11"/>
      <w:bookmarkEnd w:id="12"/>
      <w:bookmarkEnd w:id="13"/>
    </w:p>
    <w:p w14:paraId="0973397D">
      <w:pPr>
        <w:widowControl/>
        <w:spacing w:line="360" w:lineRule="auto"/>
        <w:jc w:val="left"/>
        <w:rPr>
          <w:rFonts w:hint="default" w:ascii="宋体" w:hAnsi="宋体" w:eastAsia="宋体" w:cs="Arial"/>
          <w:kern w:val="0"/>
          <w:szCs w:val="21"/>
          <w:lang w:val="en-US" w:eastAsia="zh-CN"/>
        </w:rPr>
      </w:pPr>
      <w:r>
        <w:rPr>
          <w:rFonts w:hint="eastAsia" w:ascii="宋体" w:hAnsi="宋体" w:cs="Arial"/>
          <w:kern w:val="0"/>
          <w:szCs w:val="21"/>
        </w:rPr>
        <w:t>1、代理机构内部项目编号：RS-202</w:t>
      </w:r>
      <w:r>
        <w:rPr>
          <w:rFonts w:hint="eastAsia" w:ascii="宋体" w:hAnsi="宋体" w:cs="Arial"/>
          <w:kern w:val="0"/>
          <w:szCs w:val="21"/>
          <w:lang w:val="en-US" w:eastAsia="zh-CN"/>
        </w:rPr>
        <w:t>5</w:t>
      </w:r>
      <w:r>
        <w:rPr>
          <w:rFonts w:hint="eastAsia" w:ascii="宋体" w:hAnsi="宋体" w:cs="Arial"/>
          <w:kern w:val="0"/>
          <w:szCs w:val="21"/>
        </w:rPr>
        <w:t>CG</w:t>
      </w:r>
      <w:r>
        <w:rPr>
          <w:rFonts w:hint="eastAsia" w:ascii="宋体" w:hAnsi="宋体" w:cs="Arial"/>
          <w:kern w:val="0"/>
          <w:szCs w:val="21"/>
          <w:lang w:val="en-US" w:eastAsia="zh-CN"/>
        </w:rPr>
        <w:t>180</w:t>
      </w:r>
    </w:p>
    <w:p w14:paraId="0359DA25">
      <w:pPr>
        <w:widowControl/>
        <w:spacing w:line="360" w:lineRule="auto"/>
        <w:jc w:val="left"/>
        <w:rPr>
          <w:rFonts w:hint="eastAsia" w:ascii="宋体" w:hAnsi="宋体" w:eastAsia="宋体" w:cs="Arial"/>
          <w:kern w:val="0"/>
          <w:szCs w:val="21"/>
          <w:lang w:eastAsia="zh-CN"/>
        </w:rPr>
      </w:pPr>
      <w:r>
        <w:rPr>
          <w:rFonts w:hint="eastAsia" w:ascii="宋体" w:hAnsi="宋体" w:cs="Arial"/>
          <w:kern w:val="0"/>
          <w:szCs w:val="21"/>
        </w:rPr>
        <w:t>2、项目名称：</w:t>
      </w:r>
      <w:r>
        <w:rPr>
          <w:rFonts w:hint="eastAsia" w:ascii="宋体" w:hAnsi="宋体" w:cs="Arial"/>
          <w:kern w:val="0"/>
          <w:szCs w:val="21"/>
          <w:lang w:eastAsia="zh-CN"/>
        </w:rPr>
        <w:t>松江区中山街道智慧安防小区（运维）</w:t>
      </w:r>
    </w:p>
    <w:p w14:paraId="2478ADA0">
      <w:pPr>
        <w:widowControl/>
        <w:spacing w:line="360" w:lineRule="auto"/>
        <w:jc w:val="left"/>
        <w:outlineLvl w:val="2"/>
        <w:rPr>
          <w:rFonts w:ascii="宋体" w:hAnsi="宋体" w:cs="Arial"/>
          <w:kern w:val="0"/>
          <w:szCs w:val="21"/>
        </w:rPr>
      </w:pPr>
      <w:bookmarkStart w:id="14" w:name="_Toc13183"/>
      <w:bookmarkStart w:id="15" w:name="_Toc30657"/>
      <w:bookmarkStart w:id="16" w:name="_Toc24094"/>
      <w:r>
        <w:rPr>
          <w:rFonts w:hint="eastAsia" w:ascii="宋体" w:hAnsi="宋体" w:cs="Arial"/>
          <w:kern w:val="0"/>
          <w:szCs w:val="21"/>
        </w:rPr>
        <w:t>3、采购方式：</w:t>
      </w:r>
      <w:r>
        <w:rPr>
          <w:rFonts w:hint="eastAsia" w:ascii="宋体" w:hAnsi="宋体" w:cs="Arial"/>
          <w:b/>
          <w:bCs/>
          <w:kern w:val="0"/>
          <w:szCs w:val="21"/>
        </w:rPr>
        <w:t>竞争性磋商</w:t>
      </w:r>
      <w:bookmarkEnd w:id="14"/>
      <w:bookmarkEnd w:id="15"/>
      <w:bookmarkEnd w:id="16"/>
    </w:p>
    <w:p w14:paraId="5555F85C">
      <w:pPr>
        <w:widowControl/>
        <w:spacing w:line="360" w:lineRule="auto"/>
        <w:jc w:val="left"/>
        <w:rPr>
          <w:rFonts w:ascii="宋体" w:hAnsi="宋体" w:cs="Arial"/>
          <w:kern w:val="0"/>
          <w:szCs w:val="21"/>
        </w:rPr>
      </w:pPr>
      <w:r>
        <w:rPr>
          <w:rFonts w:hint="eastAsia" w:ascii="宋体" w:hAnsi="宋体" w:cs="Arial"/>
          <w:kern w:val="0"/>
          <w:szCs w:val="21"/>
        </w:rPr>
        <w:t>4、</w:t>
      </w:r>
      <w:r>
        <w:rPr>
          <w:rFonts w:ascii="宋体" w:hAnsi="宋体" w:cs="Arial"/>
          <w:kern w:val="0"/>
          <w:szCs w:val="21"/>
        </w:rPr>
        <w:t>预算金额</w:t>
      </w:r>
      <w:r>
        <w:rPr>
          <w:rFonts w:hint="eastAsia" w:ascii="宋体" w:hAnsi="宋体" w:cs="Arial"/>
          <w:kern w:val="0"/>
          <w:szCs w:val="21"/>
        </w:rPr>
        <w:t>（元）</w:t>
      </w:r>
      <w:r>
        <w:rPr>
          <w:rFonts w:ascii="宋体" w:hAnsi="宋体" w:cs="Arial"/>
          <w:kern w:val="0"/>
          <w:szCs w:val="21"/>
        </w:rPr>
        <w:t>：</w:t>
      </w:r>
      <w:r>
        <w:rPr>
          <w:rFonts w:hint="eastAsia" w:ascii="宋体" w:hAnsi="宋体" w:cs="Arial"/>
          <w:kern w:val="0"/>
          <w:szCs w:val="21"/>
          <w:lang w:val="en-US" w:eastAsia="zh-CN"/>
        </w:rPr>
        <w:t>367300.00</w:t>
      </w:r>
      <w:r>
        <w:rPr>
          <w:rFonts w:hint="eastAsia" w:ascii="宋体" w:hAnsi="宋体" w:cs="Arial"/>
          <w:kern w:val="0"/>
          <w:szCs w:val="21"/>
        </w:rPr>
        <w:t>元（国库资金：</w:t>
      </w:r>
      <w:r>
        <w:rPr>
          <w:rFonts w:hint="eastAsia" w:ascii="宋体" w:hAnsi="宋体" w:cs="Arial"/>
          <w:kern w:val="0"/>
          <w:szCs w:val="21"/>
          <w:lang w:val="en-US" w:eastAsia="zh-CN"/>
        </w:rPr>
        <w:t>367300.00</w:t>
      </w:r>
      <w:r>
        <w:rPr>
          <w:rFonts w:hint="eastAsia" w:ascii="宋体" w:hAnsi="宋体" w:cs="Arial"/>
          <w:kern w:val="0"/>
          <w:szCs w:val="21"/>
        </w:rPr>
        <w:t>元；自筹资金：0.00元）</w:t>
      </w:r>
    </w:p>
    <w:p w14:paraId="7AA1EE1B">
      <w:pPr>
        <w:widowControl/>
        <w:spacing w:line="360" w:lineRule="auto"/>
        <w:jc w:val="left"/>
        <w:rPr>
          <w:rFonts w:ascii="宋体" w:hAnsi="宋体" w:cs="Arial"/>
          <w:kern w:val="0"/>
          <w:szCs w:val="21"/>
          <w:highlight w:val="none"/>
        </w:rPr>
      </w:pPr>
      <w:r>
        <w:rPr>
          <w:rFonts w:hint="eastAsia" w:ascii="宋体" w:hAnsi="宋体" w:cs="Arial"/>
          <w:kern w:val="0"/>
          <w:szCs w:val="21"/>
        </w:rPr>
        <w:t>5、</w:t>
      </w:r>
      <w:r>
        <w:rPr>
          <w:rFonts w:hint="eastAsia" w:ascii="宋体" w:hAnsi="宋体" w:cs="Arial"/>
          <w:b/>
          <w:bCs/>
          <w:kern w:val="0"/>
          <w:szCs w:val="21"/>
        </w:rPr>
        <w:t>最高限价（元）</w:t>
      </w:r>
      <w:r>
        <w:rPr>
          <w:rFonts w:hint="eastAsia" w:ascii="宋体" w:hAnsi="宋体" w:cs="Arial"/>
          <w:b/>
          <w:bCs/>
          <w:kern w:val="0"/>
          <w:szCs w:val="21"/>
          <w:highlight w:val="none"/>
        </w:rPr>
        <w:t>：</w:t>
      </w:r>
      <w:r>
        <w:rPr>
          <w:rFonts w:hint="eastAsia" w:ascii="宋体" w:hAnsi="宋体" w:cs="Arial"/>
          <w:b/>
          <w:bCs/>
          <w:kern w:val="0"/>
          <w:szCs w:val="21"/>
          <w:highlight w:val="none"/>
          <w:lang w:val="en-US" w:eastAsia="zh-CN"/>
        </w:rPr>
        <w:t>367300.00</w:t>
      </w:r>
      <w:r>
        <w:rPr>
          <w:rFonts w:hint="eastAsia" w:ascii="宋体" w:hAnsi="宋体" w:cs="Arial"/>
          <w:b/>
          <w:bCs/>
          <w:kern w:val="0"/>
          <w:szCs w:val="21"/>
          <w:highlight w:val="none"/>
        </w:rPr>
        <w:t>元</w:t>
      </w:r>
    </w:p>
    <w:p w14:paraId="5CFA627E">
      <w:pPr>
        <w:widowControl/>
        <w:spacing w:line="360" w:lineRule="auto"/>
        <w:jc w:val="left"/>
        <w:rPr>
          <w:rFonts w:ascii="宋体" w:hAnsi="宋体" w:cs="Arial"/>
          <w:kern w:val="0"/>
          <w:szCs w:val="21"/>
        </w:rPr>
      </w:pPr>
      <w:r>
        <w:rPr>
          <w:rFonts w:hint="eastAsia" w:ascii="宋体" w:hAnsi="宋体" w:cs="Arial"/>
          <w:kern w:val="0"/>
          <w:szCs w:val="21"/>
        </w:rPr>
        <w:t>6、采购需求：</w:t>
      </w:r>
    </w:p>
    <w:p w14:paraId="5BFD7AA2">
      <w:pPr>
        <w:widowControl/>
        <w:spacing w:line="360" w:lineRule="auto"/>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包名称：</w:t>
      </w:r>
      <w:r>
        <w:rPr>
          <w:rFonts w:hint="eastAsia" w:ascii="宋体" w:hAnsi="宋体" w:cs="Arial"/>
          <w:kern w:val="0"/>
          <w:szCs w:val="21"/>
          <w:lang w:eastAsia="zh-CN"/>
        </w:rPr>
        <w:t>松江区中山街道智慧安防小区（运维）</w:t>
      </w:r>
    </w:p>
    <w:p w14:paraId="0541D818">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数量：1</w:t>
      </w:r>
    </w:p>
    <w:p w14:paraId="56E26646">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rPr>
        <w:t>预算金额（元</w:t>
      </w:r>
      <w:r>
        <w:rPr>
          <w:rFonts w:hint="eastAsia" w:ascii="宋体" w:hAnsi="宋体" w:cs="Arial"/>
          <w:kern w:val="0"/>
          <w:szCs w:val="21"/>
          <w:highlight w:val="none"/>
        </w:rPr>
        <w:t>）：</w:t>
      </w:r>
      <w:r>
        <w:rPr>
          <w:rFonts w:hint="eastAsia" w:ascii="宋体" w:hAnsi="宋体" w:cs="Arial"/>
          <w:kern w:val="0"/>
          <w:szCs w:val="21"/>
          <w:highlight w:val="none"/>
          <w:lang w:val="en-US" w:eastAsia="zh-CN"/>
        </w:rPr>
        <w:t>367300.00</w:t>
      </w:r>
      <w:r>
        <w:rPr>
          <w:rFonts w:hint="eastAsia" w:ascii="宋体" w:hAnsi="宋体" w:cs="Arial"/>
          <w:kern w:val="0"/>
          <w:szCs w:val="21"/>
          <w:highlight w:val="none"/>
        </w:rPr>
        <w:t>元</w:t>
      </w:r>
    </w:p>
    <w:p w14:paraId="1714CAC8">
      <w:pPr>
        <w:rPr>
          <w:rFonts w:ascii="宋体" w:hAnsi="宋体" w:cs="宋体"/>
          <w:szCs w:val="21"/>
          <w:highlight w:val="yellow"/>
        </w:rPr>
      </w:pPr>
      <w:r>
        <w:rPr>
          <w:rFonts w:hint="eastAsia" w:ascii="宋体" w:hAnsi="宋体" w:cs="Arial"/>
          <w:kern w:val="0"/>
          <w:szCs w:val="21"/>
          <w:highlight w:val="none"/>
        </w:rPr>
        <w:t>简要规则描述：</w:t>
      </w:r>
      <w:r>
        <w:rPr>
          <w:rFonts w:ascii="宋体" w:hAnsi="宋体"/>
          <w:sz w:val="24"/>
        </w:rPr>
        <w:t>松</w:t>
      </w:r>
      <w:r>
        <w:rPr>
          <w:rFonts w:hint="eastAsia" w:ascii="宋体" w:hAnsi="宋体" w:cs="宋体"/>
          <w:szCs w:val="21"/>
        </w:rPr>
        <w:t>江中山街道封闭小区目前有46个，本次实施智慧安防小区工程，借助小区利旧资源，打通雪亮工程，前端人车数据采集，后端数据对接城市运营平台，结合雪亮工程，智慧安防楼宇，全面打造新型智慧小区，实现城市大脑功能</w:t>
      </w:r>
      <w:r>
        <w:rPr>
          <w:rFonts w:hint="eastAsia" w:ascii="宋体" w:hAnsi="宋体" w:cs="Arial"/>
          <w:kern w:val="0"/>
          <w:szCs w:val="21"/>
          <w:highlight w:val="none"/>
          <w:lang w:eastAsia="zh-CN"/>
        </w:rPr>
        <w:t>；</w:t>
      </w:r>
      <w:r>
        <w:rPr>
          <w:rFonts w:hint="eastAsia" w:ascii="宋体" w:hAnsi="宋体" w:cs="宋体"/>
          <w:szCs w:val="21"/>
        </w:rPr>
        <w:t>具体项目内容、采购范围及所应达到的具体要求，以磋商文件相应规定为准。</w:t>
      </w:r>
    </w:p>
    <w:p w14:paraId="385D2B90">
      <w:pPr>
        <w:widowControl/>
        <w:numPr>
          <w:ilvl w:val="0"/>
          <w:numId w:val="1"/>
        </w:numPr>
        <w:spacing w:line="360" w:lineRule="auto"/>
        <w:jc w:val="left"/>
        <w:rPr>
          <w:rFonts w:hint="eastAsia" w:ascii="宋体" w:hAnsi="宋体" w:cs="宋体"/>
          <w:szCs w:val="21"/>
          <w:lang w:val="en-US" w:eastAsia="zh-CN"/>
        </w:rPr>
      </w:pPr>
      <w:r>
        <w:rPr>
          <w:rFonts w:hint="eastAsia" w:ascii="宋体" w:hAnsi="宋体" w:cs="宋体"/>
          <w:szCs w:val="21"/>
          <w:lang w:val="en-US" w:eastAsia="zh-CN"/>
        </w:rPr>
        <w:t>服务期限：2026年1月1日-2026年12月31日。</w:t>
      </w:r>
    </w:p>
    <w:p w14:paraId="162F1678">
      <w:pPr>
        <w:widowControl/>
        <w:numPr>
          <w:ilvl w:val="0"/>
          <w:numId w:val="1"/>
        </w:numPr>
        <w:spacing w:line="360" w:lineRule="auto"/>
        <w:jc w:val="left"/>
        <w:rPr>
          <w:rFonts w:ascii="宋体" w:hAnsi="宋体" w:cs="宋体"/>
          <w:sz w:val="21"/>
          <w:szCs w:val="21"/>
        </w:rPr>
      </w:pPr>
      <w:r>
        <w:rPr>
          <w:rFonts w:hint="eastAsia" w:ascii="宋体" w:hAnsi="宋体" w:cs="宋体"/>
          <w:sz w:val="21"/>
          <w:szCs w:val="21"/>
        </w:rPr>
        <w:t>本项目是否接受联合体投标：</w:t>
      </w:r>
      <w:r>
        <w:rPr>
          <w:rFonts w:hint="eastAsia" w:ascii="宋体" w:hAnsi="宋体" w:cs="宋体"/>
          <w:color w:val="FF0000"/>
          <w:sz w:val="21"/>
          <w:szCs w:val="21"/>
        </w:rPr>
        <w:t>否</w:t>
      </w:r>
    </w:p>
    <w:p w14:paraId="003905D9">
      <w:pPr>
        <w:widowControl/>
        <w:numPr>
          <w:ilvl w:val="0"/>
          <w:numId w:val="1"/>
        </w:numPr>
        <w:spacing w:line="360" w:lineRule="auto"/>
        <w:jc w:val="left"/>
        <w:rPr>
          <w:rFonts w:ascii="宋体" w:hAnsi="宋体" w:cs="宋体"/>
          <w:sz w:val="21"/>
          <w:szCs w:val="21"/>
        </w:rPr>
      </w:pPr>
      <w:r>
        <w:rPr>
          <w:rFonts w:hint="eastAsia" w:ascii="宋体" w:hAnsi="宋体" w:cs="宋体"/>
          <w:sz w:val="21"/>
          <w:szCs w:val="21"/>
        </w:rPr>
        <w:t>采购项目适用原因：政府购买服务项目（含政府和社会资本合作项目）。</w:t>
      </w:r>
    </w:p>
    <w:p w14:paraId="6FD726E1">
      <w:pPr>
        <w:pStyle w:val="2"/>
        <w:spacing w:line="360" w:lineRule="auto"/>
        <w:rPr>
          <w:rFonts w:ascii="宋体" w:hAnsi="宋体" w:cs="宋体"/>
          <w:sz w:val="21"/>
          <w:szCs w:val="21"/>
        </w:rPr>
      </w:pPr>
    </w:p>
    <w:p w14:paraId="68341A95">
      <w:pPr>
        <w:widowControl/>
        <w:spacing w:line="360" w:lineRule="auto"/>
        <w:jc w:val="left"/>
        <w:outlineLvl w:val="1"/>
        <w:rPr>
          <w:rFonts w:ascii="宋体" w:hAnsi="宋体" w:cs="宋体"/>
          <w:color w:val="000000"/>
          <w:kern w:val="0"/>
          <w:szCs w:val="21"/>
        </w:rPr>
      </w:pPr>
      <w:bookmarkStart w:id="17" w:name="_Toc22883"/>
      <w:bookmarkStart w:id="18" w:name="_Toc24863"/>
      <w:bookmarkStart w:id="19" w:name="_Toc1039"/>
      <w:bookmarkStart w:id="20" w:name="_Toc26784"/>
      <w:bookmarkStart w:id="21" w:name="_Toc25422"/>
      <w:bookmarkStart w:id="22" w:name="_Toc15070"/>
      <w:bookmarkStart w:id="23" w:name="_Toc10451"/>
      <w:bookmarkStart w:id="24" w:name="_Toc29177"/>
      <w:bookmarkStart w:id="25" w:name="_Toc15968"/>
      <w:bookmarkStart w:id="26" w:name="_Toc8244"/>
      <w:bookmarkStart w:id="27" w:name="_Toc27861"/>
      <w:bookmarkStart w:id="28" w:name="_Toc6550"/>
      <w:bookmarkStart w:id="29" w:name="_Toc111017136"/>
      <w:bookmarkStart w:id="30" w:name="_Toc19561"/>
      <w:r>
        <w:rPr>
          <w:rFonts w:hint="eastAsia" w:ascii="宋体" w:hAnsi="宋体" w:cs="Arial"/>
          <w:b/>
          <w:bCs/>
          <w:kern w:val="0"/>
          <w:szCs w:val="21"/>
        </w:rPr>
        <w:t>二、申请人的资格要求：</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7C8201A">
      <w:pPr>
        <w:widowControl/>
        <w:spacing w:line="360" w:lineRule="auto"/>
        <w:jc w:val="left"/>
        <w:outlineLvl w:val="2"/>
        <w:rPr>
          <w:rFonts w:ascii="宋体" w:hAnsi="宋体" w:cs="宋体"/>
          <w:kern w:val="0"/>
          <w:szCs w:val="21"/>
        </w:rPr>
      </w:pPr>
      <w:bookmarkStart w:id="31" w:name="_Toc20842"/>
      <w:bookmarkStart w:id="32" w:name="_Toc27413"/>
      <w:bookmarkStart w:id="33" w:name="_Toc9298"/>
      <w:r>
        <w:rPr>
          <w:rFonts w:hint="eastAsia" w:ascii="宋体" w:hAnsi="宋体" w:cs="Arial"/>
          <w:kern w:val="0"/>
          <w:szCs w:val="21"/>
        </w:rPr>
        <w:t>1、满足《中华人民共和国政府采购法》第二十二条规定；</w:t>
      </w:r>
      <w:bookmarkEnd w:id="31"/>
      <w:bookmarkEnd w:id="32"/>
      <w:bookmarkEnd w:id="33"/>
    </w:p>
    <w:p w14:paraId="11803765">
      <w:pPr>
        <w:widowControl/>
        <w:spacing w:line="360" w:lineRule="auto"/>
        <w:jc w:val="left"/>
        <w:rPr>
          <w:rFonts w:ascii="宋体" w:hAnsi="宋体" w:cs="宋体"/>
          <w:kern w:val="0"/>
          <w:szCs w:val="21"/>
        </w:rPr>
      </w:pPr>
      <w:r>
        <w:rPr>
          <w:rFonts w:hint="eastAsia" w:ascii="宋体" w:hAnsi="宋体" w:cs="Arial"/>
          <w:kern w:val="0"/>
          <w:szCs w:val="21"/>
        </w:rPr>
        <w:t>2、落实政府采购政策需满足的资格要求：本采购项目执行政府采购有关鼓励支持节能产品、环境认证产品以及支持中小企业、福利企业</w:t>
      </w:r>
      <w:r>
        <w:rPr>
          <w:rFonts w:hint="eastAsia" w:ascii="宋体" w:hAnsi="宋体" w:cs="Arial"/>
          <w:kern w:val="0"/>
          <w:szCs w:val="21"/>
          <w:lang w:eastAsia="zh-CN"/>
        </w:rPr>
        <w:t>、</w:t>
      </w:r>
      <w:r>
        <w:rPr>
          <w:rFonts w:hint="eastAsia" w:ascii="宋体" w:hAnsi="宋体" w:cs="Arial"/>
          <w:kern w:val="0"/>
          <w:szCs w:val="21"/>
        </w:rPr>
        <w:t>监狱企业等的政策规定；促进残疾人就业，执行财库（2017）141号文。</w:t>
      </w:r>
    </w:p>
    <w:p w14:paraId="258695BA">
      <w:pPr>
        <w:widowControl/>
        <w:spacing w:line="360" w:lineRule="auto"/>
        <w:jc w:val="left"/>
        <w:outlineLvl w:val="2"/>
        <w:rPr>
          <w:rFonts w:ascii="宋体" w:hAnsi="宋体" w:cs="Arial"/>
          <w:kern w:val="0"/>
          <w:szCs w:val="21"/>
        </w:rPr>
      </w:pPr>
      <w:bookmarkStart w:id="34" w:name="_Toc10664"/>
      <w:bookmarkStart w:id="35" w:name="_Toc2996"/>
      <w:bookmarkStart w:id="36" w:name="_Toc13965"/>
      <w:r>
        <w:rPr>
          <w:rFonts w:hint="eastAsia" w:ascii="宋体" w:hAnsi="宋体" w:cs="Arial"/>
          <w:kern w:val="0"/>
          <w:szCs w:val="21"/>
        </w:rPr>
        <w:t>3、本项目的特定资格要求：</w:t>
      </w:r>
      <w:bookmarkEnd w:id="34"/>
      <w:bookmarkEnd w:id="35"/>
      <w:bookmarkEnd w:id="36"/>
    </w:p>
    <w:p w14:paraId="4FCAF23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1</w:t>
      </w:r>
      <w:r>
        <w:rPr>
          <w:rFonts w:hint="eastAsia" w:ascii="宋体" w:hAnsi="宋体" w:cs="Arial"/>
          <w:kern w:val="0"/>
          <w:szCs w:val="21"/>
        </w:rPr>
        <w:t>）未被列入“信用中国”网站(www.creditchina.gov.cn)</w:t>
      </w:r>
      <w:r>
        <w:rPr>
          <w:rFonts w:hint="eastAsia" w:ascii="宋体" w:hAnsi="宋体" w:cs="Arial"/>
          <w:kern w:val="0"/>
          <w:szCs w:val="21"/>
          <w:lang w:eastAsia="zh-CN"/>
        </w:rPr>
        <w:t>重大税收违法失信主体名单</w:t>
      </w:r>
      <w:r>
        <w:rPr>
          <w:rFonts w:hint="eastAsia" w:ascii="宋体" w:hAnsi="宋体" w:cs="Arial"/>
          <w:kern w:val="0"/>
          <w:szCs w:val="21"/>
        </w:rPr>
        <w:t>、政府采购严重违法失信行为记录名单和中国政府采购网(www.ccgp.gov.cn)政府采购严重违法失信行为记录名单、“中国执行信息公开网”（http://zxgk.court.gov.cn）失信被执行人记录名单；</w:t>
      </w:r>
    </w:p>
    <w:p w14:paraId="5E5ACD5B">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rPr>
        <w:t>（</w:t>
      </w:r>
      <w:r>
        <w:rPr>
          <w:rFonts w:hint="eastAsia" w:ascii="宋体" w:hAnsi="宋体" w:cs="Arial"/>
          <w:kern w:val="0"/>
          <w:szCs w:val="21"/>
          <w:lang w:val="en-US" w:eastAsia="zh-CN"/>
        </w:rPr>
        <w:t>2</w:t>
      </w:r>
      <w:r>
        <w:rPr>
          <w:rFonts w:hint="eastAsia" w:ascii="宋体" w:hAnsi="宋体" w:cs="Arial"/>
          <w:kern w:val="0"/>
          <w:szCs w:val="21"/>
        </w:rPr>
        <w:t>）中华人民共和国境内具有独立承担民事责任能力的企事业单位及有效的营业执照等证明文件；</w:t>
      </w:r>
    </w:p>
    <w:p w14:paraId="5334457D">
      <w:pPr>
        <w:widowControl/>
        <w:spacing w:line="360" w:lineRule="auto"/>
        <w:ind w:firstLine="420" w:firstLineChars="200"/>
        <w:jc w:val="left"/>
        <w:rPr>
          <w:rFonts w:ascii="宋体" w:hAnsi="宋体" w:cs="Arial"/>
          <w:szCs w:val="21"/>
        </w:rPr>
      </w:pPr>
      <w:r>
        <w:rPr>
          <w:rFonts w:hint="eastAsia" w:ascii="宋体" w:hAnsi="宋体" w:cs="Arial"/>
          <w:szCs w:val="21"/>
          <w:highlight w:val="none"/>
        </w:rPr>
        <w:t>（</w:t>
      </w:r>
      <w:r>
        <w:rPr>
          <w:rFonts w:hint="eastAsia" w:ascii="宋体" w:hAnsi="宋体" w:cs="Arial"/>
          <w:szCs w:val="21"/>
          <w:highlight w:val="none"/>
          <w:lang w:val="en-US" w:eastAsia="zh-CN"/>
        </w:rPr>
        <w:t>3</w:t>
      </w:r>
      <w:r>
        <w:rPr>
          <w:rFonts w:hint="eastAsia" w:ascii="宋体" w:hAnsi="宋体" w:cs="Arial"/>
          <w:szCs w:val="21"/>
          <w:highlight w:val="none"/>
        </w:rPr>
        <w:t>）</w:t>
      </w:r>
      <w:r>
        <w:rPr>
          <w:rFonts w:hint="eastAsia" w:ascii="宋体" w:hAnsi="宋体" w:cs="Arial"/>
          <w:szCs w:val="21"/>
          <w:lang w:eastAsia="zh-CN"/>
        </w:rPr>
        <w:t>本项目面向大、中、小、微型等各类供应商采购</w:t>
      </w:r>
      <w:r>
        <w:rPr>
          <w:rFonts w:hint="eastAsia" w:ascii="宋体" w:hAnsi="宋体" w:cs="Arial"/>
          <w:szCs w:val="21"/>
        </w:rPr>
        <w:t>；</w:t>
      </w:r>
    </w:p>
    <w:p w14:paraId="0AA31015">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4</w:t>
      </w:r>
      <w:r>
        <w:rPr>
          <w:rFonts w:hint="eastAsia" w:ascii="宋体" w:hAnsi="宋体" w:cs="Arial"/>
          <w:kern w:val="0"/>
          <w:szCs w:val="21"/>
        </w:rPr>
        <w:t>）本次招标不接受联合磋商。</w:t>
      </w:r>
    </w:p>
    <w:p w14:paraId="7AFAD03F">
      <w:pPr>
        <w:widowControl/>
        <w:spacing w:line="360" w:lineRule="auto"/>
        <w:jc w:val="left"/>
        <w:outlineLvl w:val="1"/>
        <w:rPr>
          <w:rFonts w:ascii="宋体" w:hAnsi="宋体" w:cs="Arial"/>
          <w:b/>
          <w:bCs/>
          <w:kern w:val="0"/>
          <w:szCs w:val="21"/>
        </w:rPr>
      </w:pPr>
      <w:bookmarkStart w:id="37" w:name="_Toc8832"/>
      <w:bookmarkStart w:id="38" w:name="_Toc25471"/>
      <w:bookmarkStart w:id="39" w:name="_Toc21792"/>
      <w:bookmarkStart w:id="40" w:name="_Toc111017137"/>
      <w:bookmarkStart w:id="41" w:name="_Toc26493"/>
      <w:bookmarkStart w:id="42" w:name="_Toc5106"/>
      <w:bookmarkStart w:id="43" w:name="_Toc29091"/>
      <w:bookmarkStart w:id="44" w:name="_Toc12086"/>
      <w:bookmarkStart w:id="45" w:name="_Toc27701"/>
      <w:bookmarkStart w:id="46" w:name="_Toc30165"/>
      <w:bookmarkStart w:id="47" w:name="_Toc29893"/>
      <w:bookmarkStart w:id="48" w:name="_Toc12365"/>
      <w:bookmarkStart w:id="49" w:name="_Toc31805"/>
      <w:bookmarkStart w:id="50" w:name="_Toc9842"/>
      <w:r>
        <w:rPr>
          <w:rFonts w:hint="eastAsia" w:ascii="宋体" w:hAnsi="宋体" w:cs="Arial"/>
          <w:b/>
          <w:bCs/>
          <w:kern w:val="0"/>
          <w:szCs w:val="21"/>
        </w:rPr>
        <w:t>三、获取采购文件</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4168D25">
      <w:pPr>
        <w:pStyle w:val="3"/>
        <w:spacing w:before="0" w:beforeAutospacing="0" w:after="0" w:afterAutospacing="0" w:line="360" w:lineRule="auto"/>
        <w:ind w:firstLine="422" w:firstLineChars="200"/>
        <w:rPr>
          <w:rFonts w:hint="eastAsia" w:cs="宋体"/>
          <w:b/>
          <w:bCs/>
          <w:color w:val="000000"/>
          <w:sz w:val="21"/>
          <w:szCs w:val="21"/>
        </w:rPr>
      </w:pPr>
      <w:r>
        <w:rPr>
          <w:rFonts w:hint="eastAsia" w:cs="宋体"/>
          <w:b/>
          <w:bCs/>
          <w:color w:val="000000"/>
          <w:sz w:val="21"/>
          <w:szCs w:val="21"/>
        </w:rPr>
        <w:t>报名验证</w:t>
      </w:r>
    </w:p>
    <w:p w14:paraId="0E5880E5">
      <w:pPr>
        <w:pStyle w:val="3"/>
        <w:spacing w:before="0" w:beforeAutospacing="0" w:after="0" w:afterAutospacing="0" w:line="360" w:lineRule="auto"/>
        <w:ind w:firstLine="422" w:firstLineChars="200"/>
        <w:rPr>
          <w:rFonts w:hint="eastAsia" w:cs="宋体"/>
          <w:color w:val="000000"/>
          <w:sz w:val="21"/>
          <w:szCs w:val="21"/>
        </w:rPr>
      </w:pPr>
      <w:r>
        <w:rPr>
          <w:rFonts w:hint="eastAsia" w:cs="宋体"/>
          <w:b/>
          <w:bCs/>
          <w:color w:val="000000"/>
          <w:sz w:val="21"/>
          <w:szCs w:val="21"/>
        </w:rPr>
        <w:t>验证地点：</w:t>
      </w:r>
      <w:r>
        <w:rPr>
          <w:rFonts w:hint="eastAsia" w:cs="宋体"/>
          <w:color w:val="000000"/>
          <w:sz w:val="21"/>
          <w:szCs w:val="21"/>
        </w:rPr>
        <w:t>松江区中山街道茸平路168号307室（中山街道办事处）</w:t>
      </w:r>
    </w:p>
    <w:p w14:paraId="1FEB01AF">
      <w:pPr>
        <w:pStyle w:val="3"/>
        <w:spacing w:before="0" w:beforeAutospacing="0" w:after="0" w:afterAutospacing="0" w:line="360" w:lineRule="auto"/>
        <w:ind w:firstLine="422" w:firstLineChars="200"/>
        <w:rPr>
          <w:rFonts w:hint="eastAsia" w:cs="宋体"/>
          <w:color w:val="000000"/>
          <w:sz w:val="21"/>
          <w:szCs w:val="21"/>
        </w:rPr>
      </w:pPr>
      <w:r>
        <w:rPr>
          <w:rFonts w:hint="eastAsia" w:cs="宋体"/>
          <w:b/>
          <w:bCs/>
          <w:color w:val="000000"/>
          <w:sz w:val="21"/>
          <w:szCs w:val="21"/>
        </w:rPr>
        <w:t>验证时间：</w:t>
      </w:r>
      <w:r>
        <w:rPr>
          <w:rFonts w:hint="eastAsia" w:cs="宋体"/>
          <w:color w:val="FF0000"/>
          <w:sz w:val="21"/>
          <w:szCs w:val="21"/>
          <w:lang w:eastAsia="zh-CN"/>
        </w:rPr>
        <w:t>2025年12月19日</w:t>
      </w:r>
      <w:r>
        <w:rPr>
          <w:rFonts w:hint="eastAsia" w:cs="宋体"/>
          <w:color w:val="000000"/>
          <w:sz w:val="21"/>
          <w:szCs w:val="21"/>
        </w:rPr>
        <w:t>起至</w:t>
      </w:r>
      <w:r>
        <w:rPr>
          <w:rFonts w:hint="eastAsia" w:cs="宋体"/>
          <w:color w:val="FF0000"/>
          <w:sz w:val="21"/>
          <w:szCs w:val="21"/>
          <w:lang w:eastAsia="zh-CN"/>
        </w:rPr>
        <w:t>2025年12月25日</w:t>
      </w:r>
      <w:r>
        <w:rPr>
          <w:rFonts w:hint="eastAsia" w:cs="宋体"/>
          <w:color w:val="000000"/>
          <w:sz w:val="21"/>
          <w:szCs w:val="21"/>
        </w:rPr>
        <w:t xml:space="preserve">（节假日除外）  </w:t>
      </w:r>
    </w:p>
    <w:p w14:paraId="07C8D68E">
      <w:pPr>
        <w:pStyle w:val="3"/>
        <w:spacing w:before="0" w:beforeAutospacing="0" w:after="0" w:afterAutospacing="0" w:line="360" w:lineRule="auto"/>
        <w:ind w:firstLine="420" w:firstLineChars="200"/>
        <w:rPr>
          <w:rFonts w:hint="eastAsia" w:cs="宋体"/>
          <w:color w:val="000000"/>
          <w:sz w:val="21"/>
          <w:szCs w:val="21"/>
        </w:rPr>
      </w:pPr>
      <w:r>
        <w:rPr>
          <w:rFonts w:hint="eastAsia" w:cs="宋体"/>
          <w:color w:val="000000"/>
          <w:sz w:val="21"/>
          <w:szCs w:val="21"/>
        </w:rPr>
        <w:t>上午9：00—11：00，下午：13：00-16：00。</w:t>
      </w:r>
    </w:p>
    <w:p w14:paraId="38BEE1F0">
      <w:pPr>
        <w:pStyle w:val="3"/>
        <w:spacing w:before="0" w:beforeAutospacing="0" w:after="0" w:afterAutospacing="0" w:line="360" w:lineRule="auto"/>
        <w:ind w:firstLine="422" w:firstLineChars="200"/>
        <w:rPr>
          <w:rFonts w:hint="eastAsia" w:cs="宋体"/>
          <w:b/>
          <w:bCs/>
          <w:color w:val="000000"/>
          <w:sz w:val="21"/>
          <w:szCs w:val="21"/>
        </w:rPr>
      </w:pPr>
      <w:r>
        <w:rPr>
          <w:rFonts w:hint="eastAsia" w:cs="宋体"/>
          <w:b/>
          <w:bCs/>
          <w:color w:val="000000"/>
          <w:sz w:val="21"/>
          <w:szCs w:val="21"/>
        </w:rPr>
        <w:t>验证需提供资料：</w:t>
      </w:r>
    </w:p>
    <w:p w14:paraId="405E7EB0">
      <w:pPr>
        <w:pStyle w:val="3"/>
        <w:spacing w:before="0" w:beforeAutospacing="0" w:after="0" w:afterAutospacing="0" w:line="360" w:lineRule="auto"/>
        <w:ind w:firstLine="420" w:firstLineChars="200"/>
        <w:rPr>
          <w:rFonts w:hint="eastAsia" w:cs="宋体"/>
          <w:color w:val="000000"/>
          <w:sz w:val="21"/>
          <w:szCs w:val="21"/>
        </w:rPr>
      </w:pPr>
      <w:r>
        <w:rPr>
          <w:rFonts w:hint="eastAsia" w:cs="宋体"/>
          <w:color w:val="000000"/>
          <w:sz w:val="21"/>
          <w:szCs w:val="21"/>
          <w:lang w:val="en-US" w:eastAsia="zh-CN"/>
        </w:rPr>
        <w:t>1）企业营业执照或</w:t>
      </w:r>
      <w:r>
        <w:rPr>
          <w:rFonts w:hint="eastAsia" w:cs="宋体"/>
          <w:color w:val="000000"/>
          <w:sz w:val="21"/>
          <w:szCs w:val="21"/>
        </w:rPr>
        <w:t>事业单位登记证书</w:t>
      </w:r>
      <w:r>
        <w:rPr>
          <w:rFonts w:hint="eastAsia" w:cs="宋体"/>
          <w:color w:val="000000"/>
          <w:sz w:val="21"/>
          <w:szCs w:val="21"/>
          <w:lang w:eastAsia="zh-CN"/>
        </w:rPr>
        <w:t>或社会团体法人登记证书或民办非企业单位登记证书（</w:t>
      </w:r>
      <w:r>
        <w:rPr>
          <w:rFonts w:hint="eastAsia" w:ascii="宋体" w:hAnsi="宋体" w:eastAsia="宋体" w:cs="宋体"/>
          <w:color w:val="000000"/>
          <w:sz w:val="21"/>
          <w:szCs w:val="21"/>
          <w:lang w:eastAsia="zh-CN"/>
        </w:rPr>
        <w:t>原件</w:t>
      </w:r>
      <w:r>
        <w:rPr>
          <w:rFonts w:hint="eastAsia" w:ascii="宋体" w:hAnsi="宋体" w:eastAsia="宋体" w:cs="宋体"/>
          <w:color w:val="000000"/>
          <w:sz w:val="21"/>
          <w:szCs w:val="21"/>
          <w:lang w:val="en-US" w:eastAsia="zh-CN"/>
        </w:rPr>
        <w:t>扫描件</w:t>
      </w:r>
      <w:r>
        <w:rPr>
          <w:rFonts w:hint="eastAsia" w:cs="宋体"/>
          <w:color w:val="000000"/>
          <w:sz w:val="21"/>
          <w:szCs w:val="21"/>
          <w:lang w:eastAsia="zh-CN"/>
        </w:rPr>
        <w:t>）</w:t>
      </w:r>
      <w:r>
        <w:rPr>
          <w:rFonts w:hint="eastAsia" w:cs="宋体"/>
          <w:color w:val="000000"/>
          <w:sz w:val="21"/>
          <w:szCs w:val="21"/>
        </w:rPr>
        <w:t>；</w:t>
      </w:r>
    </w:p>
    <w:p w14:paraId="6ECDA419">
      <w:pPr>
        <w:pStyle w:val="3"/>
        <w:spacing w:before="0" w:beforeAutospacing="0" w:after="0" w:afterAutospacing="0" w:line="360" w:lineRule="auto"/>
        <w:ind w:firstLine="420" w:firstLineChars="200"/>
        <w:rPr>
          <w:rFonts w:hint="eastAsia" w:cs="宋体"/>
          <w:color w:val="000000"/>
          <w:sz w:val="21"/>
          <w:szCs w:val="21"/>
        </w:rPr>
      </w:pPr>
      <w:r>
        <w:rPr>
          <w:rFonts w:hint="eastAsia" w:cs="宋体"/>
          <w:color w:val="000000"/>
          <w:sz w:val="21"/>
          <w:szCs w:val="21"/>
          <w:lang w:val="en-US" w:eastAsia="zh-CN"/>
        </w:rPr>
        <w:t>2）</w:t>
      </w:r>
      <w:r>
        <w:rPr>
          <w:rFonts w:hint="eastAsia" w:cs="宋体"/>
          <w:color w:val="000000"/>
          <w:sz w:val="21"/>
          <w:szCs w:val="21"/>
        </w:rPr>
        <w:t>法定代表人授权委托书原件及被委托人身份证原件及复印件（法定代表人的授权代表报名时须提供，被授权人需为本公司在册员工，提供社保在册证明</w:t>
      </w:r>
      <w:r>
        <w:rPr>
          <w:rFonts w:hint="eastAsia" w:cs="宋体"/>
          <w:color w:val="000000"/>
          <w:sz w:val="21"/>
          <w:szCs w:val="21"/>
          <w:lang w:val="en-US" w:eastAsia="zh-CN"/>
        </w:rPr>
        <w:t>复印件</w:t>
      </w:r>
      <w:r>
        <w:rPr>
          <w:rFonts w:hint="eastAsia" w:cs="宋体"/>
          <w:color w:val="000000"/>
          <w:sz w:val="21"/>
          <w:szCs w:val="21"/>
        </w:rPr>
        <w:t>）；或法定代表人资格证明书原件及法定代表人身份证原件及复印件（法定代表人报名时须提供）；</w:t>
      </w:r>
    </w:p>
    <w:p w14:paraId="683F574F">
      <w:pPr>
        <w:pStyle w:val="3"/>
        <w:spacing w:before="0" w:beforeAutospacing="0" w:after="0" w:afterAutospacing="0" w:line="360" w:lineRule="auto"/>
        <w:ind w:firstLine="422" w:firstLineChars="200"/>
        <w:rPr>
          <w:rFonts w:hint="eastAsia" w:cs="宋体"/>
          <w:b/>
          <w:bCs/>
          <w:color w:val="000000"/>
          <w:sz w:val="21"/>
          <w:szCs w:val="21"/>
        </w:rPr>
      </w:pPr>
      <w:r>
        <w:rPr>
          <w:rFonts w:hint="eastAsia" w:cs="宋体"/>
          <w:b/>
          <w:bCs/>
          <w:color w:val="000000"/>
          <w:sz w:val="21"/>
          <w:szCs w:val="21"/>
        </w:rPr>
        <w:t>经中山街道办事处验证审核通过后再到上海市松江区沪松路27号（上海茸舜建设咨询有限公司）根据验证结果领取竞争性磋商文件。</w:t>
      </w:r>
    </w:p>
    <w:p w14:paraId="249A873E">
      <w:pPr>
        <w:pStyle w:val="3"/>
        <w:spacing w:before="0" w:beforeAutospacing="0" w:after="0" w:afterAutospacing="0" w:line="360" w:lineRule="auto"/>
        <w:ind w:firstLine="420" w:firstLineChars="200"/>
        <w:rPr>
          <w:rFonts w:hint="eastAsia" w:cs="宋体"/>
          <w:color w:val="000000"/>
          <w:sz w:val="21"/>
          <w:szCs w:val="21"/>
        </w:rPr>
      </w:pPr>
      <w:r>
        <w:rPr>
          <w:rFonts w:hint="eastAsia" w:cs="宋体"/>
          <w:color w:val="000000"/>
          <w:sz w:val="21"/>
          <w:szCs w:val="21"/>
        </w:rPr>
        <w:t>经街道验证合格的供应商可于</w:t>
      </w:r>
      <w:r>
        <w:rPr>
          <w:rFonts w:hint="eastAsia" w:cs="宋体"/>
          <w:color w:val="FF0000"/>
          <w:sz w:val="21"/>
          <w:szCs w:val="21"/>
          <w:lang w:eastAsia="zh-CN"/>
        </w:rPr>
        <w:t>2025年12月19日</w:t>
      </w:r>
      <w:r>
        <w:rPr>
          <w:rFonts w:hint="eastAsia" w:cs="宋体"/>
          <w:color w:val="000000"/>
          <w:sz w:val="21"/>
          <w:szCs w:val="21"/>
        </w:rPr>
        <w:t>起至</w:t>
      </w:r>
      <w:r>
        <w:rPr>
          <w:rFonts w:hint="eastAsia" w:cs="宋体"/>
          <w:color w:val="FF0000"/>
          <w:sz w:val="21"/>
          <w:szCs w:val="21"/>
          <w:lang w:eastAsia="zh-CN"/>
        </w:rPr>
        <w:t>2025年12月25日</w:t>
      </w:r>
      <w:r>
        <w:rPr>
          <w:rFonts w:hint="eastAsia" w:cs="宋体"/>
          <w:color w:val="000000"/>
          <w:sz w:val="21"/>
          <w:szCs w:val="21"/>
        </w:rPr>
        <w:t>（节假日除外）（工作日上午8:30-11:30 下午13:00-17:</w:t>
      </w:r>
      <w:r>
        <w:rPr>
          <w:rFonts w:hint="eastAsia" w:cs="宋体"/>
          <w:color w:val="000000"/>
          <w:sz w:val="21"/>
          <w:szCs w:val="21"/>
          <w:lang w:val="en-US" w:eastAsia="zh-CN"/>
        </w:rPr>
        <w:t>0</w:t>
      </w:r>
      <w:r>
        <w:rPr>
          <w:rFonts w:hint="eastAsia" w:cs="宋体"/>
          <w:color w:val="000000"/>
          <w:sz w:val="21"/>
          <w:szCs w:val="21"/>
        </w:rPr>
        <w:t>0），携带如下材料到上海市松江区沪松路27号（上海茸舜建设咨询有限公司）领取竞争性磋商文件：</w:t>
      </w:r>
    </w:p>
    <w:p w14:paraId="6618C610">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企业营业执照或</w:t>
      </w:r>
      <w:r>
        <w:rPr>
          <w:rFonts w:hint="eastAsia" w:ascii="宋体" w:hAnsi="宋体" w:cs="宋体"/>
          <w:szCs w:val="21"/>
        </w:rPr>
        <w:t>事业单位登记证书</w:t>
      </w:r>
      <w:r>
        <w:rPr>
          <w:rFonts w:hint="eastAsia" w:ascii="宋体" w:hAnsi="宋体" w:cs="宋体"/>
          <w:szCs w:val="21"/>
          <w:lang w:eastAsia="zh-CN"/>
        </w:rPr>
        <w:t>或社会团体法人登记证书或民办非企业单位登记证书</w:t>
      </w:r>
      <w:r>
        <w:rPr>
          <w:rFonts w:hint="eastAsia" w:cs="宋体"/>
          <w:color w:val="000000"/>
          <w:sz w:val="21"/>
          <w:szCs w:val="21"/>
          <w:lang w:eastAsia="zh-CN"/>
        </w:rPr>
        <w:t>（</w:t>
      </w:r>
      <w:r>
        <w:rPr>
          <w:rFonts w:hint="eastAsia" w:cs="宋体"/>
          <w:color w:val="000000"/>
          <w:sz w:val="21"/>
          <w:szCs w:val="21"/>
          <w:lang w:val="en-US" w:eastAsia="zh-CN"/>
        </w:rPr>
        <w:t>原件及复印件</w:t>
      </w:r>
      <w:r>
        <w:rPr>
          <w:rFonts w:hint="eastAsia" w:cs="宋体"/>
          <w:color w:val="000000"/>
          <w:sz w:val="21"/>
          <w:szCs w:val="21"/>
          <w:lang w:eastAsia="zh-CN"/>
        </w:rPr>
        <w:t>）</w:t>
      </w:r>
      <w:r>
        <w:rPr>
          <w:rFonts w:hint="eastAsia" w:ascii="宋体" w:hAnsi="宋体" w:cs="宋体"/>
          <w:szCs w:val="21"/>
        </w:rPr>
        <w:t>；</w:t>
      </w:r>
    </w:p>
    <w:p w14:paraId="1C48EDDE">
      <w:pPr>
        <w:widowControl/>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eastAsia="宋体" w:cs="Times New Roman"/>
          <w:b/>
          <w:bCs/>
          <w:kern w:val="0"/>
          <w:sz w:val="21"/>
          <w:szCs w:val="21"/>
          <w:lang w:val="en-US" w:eastAsia="zh-CN"/>
        </w:rPr>
        <w:t>法定代表人直接报名的应提供法定代表人证明书原件及法定代表人身份证（原件及复印件）；委托授权人报名的应提供法定代表人授权委托书原件及被授权人身份证（原件及复印件），被授权人需为本公司在册员工，提供社保在册证明（复印件）；被授权人若为退休返聘人员、则提供退休返聘合同（复印件）</w:t>
      </w:r>
      <w:r>
        <w:rPr>
          <w:rFonts w:hint="eastAsia" w:ascii="宋体" w:hAnsi="宋体" w:cs="宋体"/>
          <w:szCs w:val="21"/>
        </w:rPr>
        <w:t>；</w:t>
      </w:r>
    </w:p>
    <w:p w14:paraId="06820F71">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eastAsia="宋体" w:cs="Arial"/>
          <w:kern w:val="0"/>
          <w:szCs w:val="21"/>
        </w:rPr>
        <w:t>投标人未被列入“信用中国”网站(www.creditchina.gov.cn)</w:t>
      </w:r>
      <w:r>
        <w:rPr>
          <w:rFonts w:hint="eastAsia" w:ascii="宋体" w:hAnsi="宋体" w:eastAsia="宋体" w:cs="Arial"/>
          <w:kern w:val="0"/>
          <w:szCs w:val="21"/>
          <w:lang w:eastAsia="zh-CN"/>
        </w:rPr>
        <w:t>重大税收违法失信主体名单</w:t>
      </w:r>
      <w:r>
        <w:rPr>
          <w:rFonts w:hint="eastAsia" w:ascii="宋体" w:hAnsi="宋体" w:eastAsia="宋体" w:cs="Arial"/>
          <w:kern w:val="0"/>
          <w:szCs w:val="21"/>
        </w:rPr>
        <w:t>、政府采购严重违法失信行为记录名单和中国政府采购网(www.ccgp.gov.cn)政府采购严重违法失信行为记录名单、“中国执行信息公开网”（http://zxgk.court.gov.cn）失信被执行人记录名单</w:t>
      </w:r>
      <w:r>
        <w:rPr>
          <w:rFonts w:hint="eastAsia" w:ascii="宋体" w:hAnsi="宋体" w:cs="宋体"/>
          <w:szCs w:val="21"/>
        </w:rPr>
        <w:t>；</w:t>
      </w:r>
    </w:p>
    <w:p w14:paraId="60BC2FA0">
      <w:pPr>
        <w:widowControl/>
        <w:spacing w:line="360" w:lineRule="auto"/>
        <w:ind w:firstLine="420" w:firstLineChars="200"/>
        <w:jc w:val="left"/>
        <w:rPr>
          <w:szCs w:val="21"/>
        </w:rPr>
      </w:pPr>
      <w:r>
        <w:rPr>
          <w:rFonts w:hint="eastAsia"/>
          <w:szCs w:val="21"/>
        </w:rPr>
        <w:t>（4）财务状况及税收、社会保障资金缴纳情况声明函（原件）；</w:t>
      </w:r>
    </w:p>
    <w:p w14:paraId="1537C596">
      <w:pPr>
        <w:widowControl/>
        <w:spacing w:line="360" w:lineRule="auto"/>
        <w:ind w:firstLine="420" w:firstLineChars="200"/>
        <w:jc w:val="left"/>
        <w:rPr>
          <w:szCs w:val="21"/>
        </w:rPr>
      </w:pPr>
      <w:r>
        <w:rPr>
          <w:rFonts w:hint="eastAsia"/>
          <w:szCs w:val="21"/>
        </w:rPr>
        <w:t>（5）参加政府采购活动前3年内在经营活动中没有重大违法记录的书面声明原件（需盖公章及法定代表或其授权人签字）；</w:t>
      </w:r>
    </w:p>
    <w:p w14:paraId="76530152">
      <w:pPr>
        <w:spacing w:line="360" w:lineRule="auto"/>
        <w:ind w:firstLine="420" w:firstLineChars="200"/>
        <w:jc w:val="left"/>
        <w:rPr>
          <w:szCs w:val="21"/>
        </w:rPr>
      </w:pPr>
      <w:r>
        <w:rPr>
          <w:rFonts w:hint="eastAsia"/>
          <w:szCs w:val="21"/>
        </w:rPr>
        <w:t>地点：上海市松江区沪松路27号，纸质文件工本费600元/本，逾期不再办理；</w:t>
      </w:r>
    </w:p>
    <w:p w14:paraId="19640478">
      <w:pPr>
        <w:spacing w:line="360" w:lineRule="auto"/>
        <w:ind w:firstLine="420" w:firstLineChars="200"/>
        <w:jc w:val="left"/>
        <w:rPr>
          <w:szCs w:val="21"/>
        </w:rPr>
      </w:pPr>
      <w:r>
        <w:rPr>
          <w:rFonts w:hint="eastAsia"/>
          <w:szCs w:val="21"/>
        </w:rPr>
        <w:t>以上资料复印件需加盖公章－不接受除公章以外的：比如投标专用章等</w:t>
      </w:r>
    </w:p>
    <w:p w14:paraId="60E3A3BF">
      <w:pPr>
        <w:spacing w:line="360" w:lineRule="auto"/>
        <w:ind w:firstLine="420" w:firstLineChars="200"/>
        <w:jc w:val="left"/>
        <w:rPr>
          <w:szCs w:val="21"/>
        </w:rPr>
      </w:pPr>
      <w:r>
        <w:rPr>
          <w:rFonts w:hint="eastAsia"/>
          <w:szCs w:val="21"/>
        </w:rPr>
        <w:t>原件审阅后退回。如以上资料不齐全或不符合要求，报名将不予接受。</w:t>
      </w:r>
    </w:p>
    <w:p w14:paraId="6E1902A0">
      <w:pPr>
        <w:spacing w:line="360" w:lineRule="auto"/>
        <w:ind w:firstLine="420" w:firstLineChars="200"/>
        <w:jc w:val="left"/>
        <w:rPr>
          <w:szCs w:val="21"/>
        </w:rPr>
      </w:pPr>
      <w:r>
        <w:rPr>
          <w:rFonts w:hint="eastAsia"/>
          <w:szCs w:val="21"/>
        </w:rPr>
        <w:t>凡愿参加投标的合格供应商应在上述规定的时间内按照规定获取磋商文件，逾期不再办理。未按规定获取磋商文件的投标将被拒绝。</w:t>
      </w:r>
    </w:p>
    <w:p w14:paraId="49EF5A9A">
      <w:pPr>
        <w:widowControl/>
        <w:spacing w:line="360" w:lineRule="auto"/>
        <w:ind w:firstLine="422" w:firstLineChars="200"/>
        <w:jc w:val="left"/>
        <w:rPr>
          <w:b/>
          <w:bCs/>
          <w:szCs w:val="21"/>
        </w:rPr>
      </w:pPr>
      <w:r>
        <w:rPr>
          <w:rFonts w:hint="eastAsia"/>
          <w:b/>
          <w:bCs/>
          <w:szCs w:val="21"/>
        </w:rPr>
        <w:t>注：投标人须保证报名及获得磋商文件需提交的资料和所填写内容真实、完整、有效、一致，如因投标人递交虚假材料或填写信息错误导致的与本项目有关的任何损失由投标人承担。</w:t>
      </w:r>
    </w:p>
    <w:p w14:paraId="3C15263E">
      <w:pPr>
        <w:pStyle w:val="3"/>
        <w:spacing w:before="0" w:beforeAutospacing="0" w:after="0" w:afterAutospacing="0" w:line="360" w:lineRule="auto"/>
        <w:rPr>
          <w:rFonts w:cs="宋体"/>
          <w:color w:val="000000"/>
          <w:sz w:val="21"/>
          <w:szCs w:val="21"/>
        </w:rPr>
      </w:pPr>
    </w:p>
    <w:p w14:paraId="1F509E0A">
      <w:pPr>
        <w:widowControl/>
        <w:spacing w:line="360" w:lineRule="auto"/>
        <w:jc w:val="left"/>
        <w:outlineLvl w:val="1"/>
        <w:rPr>
          <w:rFonts w:ascii="宋体" w:hAnsi="宋体" w:cs="Arial"/>
          <w:b/>
          <w:bCs/>
          <w:kern w:val="0"/>
          <w:szCs w:val="21"/>
        </w:rPr>
      </w:pPr>
      <w:bookmarkStart w:id="51" w:name="_Toc24281"/>
      <w:bookmarkStart w:id="52" w:name="_Toc14858"/>
      <w:bookmarkStart w:id="53" w:name="_Toc111017138"/>
      <w:bookmarkStart w:id="54" w:name="_Toc5760"/>
      <w:bookmarkStart w:id="55" w:name="_Toc743"/>
      <w:bookmarkStart w:id="56" w:name="_Toc15861"/>
      <w:bookmarkStart w:id="57" w:name="_Toc11309"/>
      <w:bookmarkStart w:id="58" w:name="_Toc16613"/>
      <w:bookmarkStart w:id="59" w:name="_Toc20194"/>
      <w:bookmarkStart w:id="60" w:name="_Toc20855"/>
      <w:bookmarkStart w:id="61" w:name="_Toc12441"/>
      <w:bookmarkStart w:id="62" w:name="_Toc9705"/>
      <w:bookmarkStart w:id="63" w:name="_Toc31802"/>
      <w:bookmarkStart w:id="64" w:name="_Toc4433"/>
      <w:r>
        <w:rPr>
          <w:rFonts w:hint="eastAsia" w:ascii="宋体" w:hAnsi="宋体" w:cs="Arial"/>
          <w:b/>
          <w:bCs/>
          <w:kern w:val="0"/>
          <w:szCs w:val="21"/>
        </w:rPr>
        <w:t>四、响应文件提交：</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B22719">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截止时间：</w:t>
      </w:r>
      <w:r>
        <w:rPr>
          <w:rFonts w:hint="eastAsia" w:ascii="宋体" w:hAnsi="宋体" w:cs="Arial"/>
          <w:b/>
          <w:bCs/>
          <w:color w:val="FF0000"/>
          <w:kern w:val="0"/>
          <w:szCs w:val="21"/>
          <w:lang w:eastAsia="zh-CN"/>
        </w:rPr>
        <w:t>2025年12月30日 1</w:t>
      </w:r>
      <w:r>
        <w:rPr>
          <w:rFonts w:hint="eastAsia" w:ascii="宋体" w:hAnsi="宋体" w:cs="Arial"/>
          <w:b/>
          <w:bCs/>
          <w:color w:val="FF0000"/>
          <w:kern w:val="0"/>
          <w:szCs w:val="21"/>
          <w:lang w:val="en-US" w:eastAsia="zh-CN"/>
        </w:rPr>
        <w:t>4</w:t>
      </w:r>
      <w:r>
        <w:rPr>
          <w:rFonts w:hint="eastAsia" w:ascii="宋体" w:hAnsi="宋体" w:cs="Arial"/>
          <w:b/>
          <w:bCs/>
          <w:color w:val="FF0000"/>
          <w:kern w:val="0"/>
          <w:szCs w:val="21"/>
          <w:lang w:eastAsia="zh-CN"/>
        </w:rPr>
        <w:t>:</w:t>
      </w:r>
      <w:r>
        <w:rPr>
          <w:rFonts w:hint="eastAsia" w:ascii="宋体" w:hAnsi="宋体" w:cs="Arial"/>
          <w:b/>
          <w:bCs/>
          <w:color w:val="FF0000"/>
          <w:kern w:val="0"/>
          <w:szCs w:val="21"/>
          <w:lang w:val="en-US" w:eastAsia="zh-CN"/>
        </w:rPr>
        <w:t>0</w:t>
      </w:r>
      <w:r>
        <w:rPr>
          <w:rFonts w:hint="eastAsia" w:ascii="宋体" w:hAnsi="宋体" w:cs="Arial"/>
          <w:b/>
          <w:bCs/>
          <w:color w:val="FF0000"/>
          <w:kern w:val="0"/>
          <w:szCs w:val="21"/>
          <w:lang w:eastAsia="zh-CN"/>
        </w:rPr>
        <w:t>0</w:t>
      </w:r>
      <w:r>
        <w:rPr>
          <w:rFonts w:hint="eastAsia" w:ascii="宋体" w:hAnsi="宋体" w:cs="Arial"/>
          <w:color w:val="000000"/>
          <w:kern w:val="0"/>
          <w:szCs w:val="21"/>
        </w:rPr>
        <w:t>（北京时间）</w:t>
      </w:r>
    </w:p>
    <w:p w14:paraId="7C6ACCE8">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地点：响应文件递交至上海市松江区沪松路27号3楼开标室。</w:t>
      </w:r>
    </w:p>
    <w:p w14:paraId="03B7BD28">
      <w:pPr>
        <w:widowControl/>
        <w:spacing w:line="360" w:lineRule="auto"/>
        <w:jc w:val="left"/>
        <w:outlineLvl w:val="9"/>
        <w:rPr>
          <w:rFonts w:ascii="宋体" w:hAnsi="宋体" w:cs="Arial"/>
          <w:b/>
          <w:bCs/>
          <w:kern w:val="0"/>
          <w:szCs w:val="21"/>
        </w:rPr>
      </w:pPr>
    </w:p>
    <w:p w14:paraId="7D0C0905">
      <w:pPr>
        <w:widowControl/>
        <w:spacing w:line="360" w:lineRule="auto"/>
        <w:jc w:val="left"/>
        <w:outlineLvl w:val="1"/>
        <w:rPr>
          <w:rFonts w:ascii="宋体" w:hAnsi="宋体" w:cs="Arial"/>
          <w:b/>
          <w:bCs/>
          <w:kern w:val="0"/>
          <w:szCs w:val="21"/>
        </w:rPr>
      </w:pPr>
      <w:bookmarkStart w:id="65" w:name="_Toc25028"/>
      <w:bookmarkStart w:id="66" w:name="_Toc5738"/>
      <w:bookmarkStart w:id="67" w:name="_Toc17595"/>
      <w:bookmarkStart w:id="68" w:name="_Toc6852"/>
      <w:bookmarkStart w:id="69" w:name="_Toc15899"/>
      <w:bookmarkStart w:id="70" w:name="_Toc29197"/>
      <w:bookmarkStart w:id="71" w:name="_Toc18388"/>
      <w:bookmarkStart w:id="72" w:name="_Toc6105"/>
      <w:bookmarkStart w:id="73" w:name="_Toc111017139"/>
      <w:bookmarkStart w:id="74" w:name="_Toc24684"/>
      <w:bookmarkStart w:id="75" w:name="_Toc2889"/>
      <w:bookmarkStart w:id="76" w:name="_Toc29445"/>
      <w:bookmarkStart w:id="77" w:name="_Toc5903"/>
      <w:bookmarkStart w:id="78" w:name="_Toc592"/>
      <w:bookmarkStart w:id="79" w:name="_Toc30602"/>
      <w:r>
        <w:rPr>
          <w:rFonts w:hint="eastAsia" w:ascii="宋体" w:hAnsi="宋体" w:cs="Arial"/>
          <w:b/>
          <w:bCs/>
          <w:kern w:val="0"/>
          <w:szCs w:val="21"/>
        </w:rPr>
        <w:t>五、响应文件开启：</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25E8C06">
      <w:pPr>
        <w:widowControl/>
        <w:spacing w:line="360" w:lineRule="auto"/>
        <w:jc w:val="left"/>
        <w:rPr>
          <w:rFonts w:ascii="宋体" w:hAnsi="宋体" w:cs="Arial"/>
          <w:color w:val="000000"/>
          <w:kern w:val="0"/>
          <w:szCs w:val="21"/>
        </w:rPr>
      </w:pPr>
      <w:r>
        <w:rPr>
          <w:rFonts w:hint="eastAsia" w:ascii="宋体" w:hAnsi="宋体" w:cs="Arial"/>
          <w:color w:val="000000"/>
          <w:kern w:val="0"/>
          <w:szCs w:val="21"/>
        </w:rPr>
        <w:t>开启时间：</w:t>
      </w:r>
      <w:r>
        <w:rPr>
          <w:rFonts w:hint="eastAsia" w:ascii="宋体" w:hAnsi="宋体" w:cs="Arial"/>
          <w:b/>
          <w:bCs/>
          <w:color w:val="FF0000"/>
          <w:kern w:val="0"/>
          <w:szCs w:val="21"/>
          <w:lang w:eastAsia="zh-CN"/>
        </w:rPr>
        <w:t>2025年12月30日 1</w:t>
      </w:r>
      <w:r>
        <w:rPr>
          <w:rFonts w:hint="eastAsia" w:ascii="宋体" w:hAnsi="宋体" w:cs="Arial"/>
          <w:b/>
          <w:bCs/>
          <w:color w:val="FF0000"/>
          <w:kern w:val="0"/>
          <w:szCs w:val="21"/>
          <w:lang w:val="en-US" w:eastAsia="zh-CN"/>
        </w:rPr>
        <w:t>4</w:t>
      </w:r>
      <w:r>
        <w:rPr>
          <w:rFonts w:hint="eastAsia" w:ascii="宋体" w:hAnsi="宋体" w:cs="Arial"/>
          <w:b/>
          <w:bCs/>
          <w:color w:val="FF0000"/>
          <w:kern w:val="0"/>
          <w:szCs w:val="21"/>
          <w:lang w:eastAsia="zh-CN"/>
        </w:rPr>
        <w:t>:</w:t>
      </w:r>
      <w:r>
        <w:rPr>
          <w:rFonts w:hint="eastAsia" w:ascii="宋体" w:hAnsi="宋体" w:cs="Arial"/>
          <w:b/>
          <w:bCs/>
          <w:color w:val="FF0000"/>
          <w:kern w:val="0"/>
          <w:szCs w:val="21"/>
          <w:lang w:val="en-US" w:eastAsia="zh-CN"/>
        </w:rPr>
        <w:t>0</w:t>
      </w:r>
      <w:r>
        <w:rPr>
          <w:rFonts w:hint="eastAsia" w:ascii="宋体" w:hAnsi="宋体" w:cs="Arial"/>
          <w:b/>
          <w:bCs/>
          <w:color w:val="FF0000"/>
          <w:kern w:val="0"/>
          <w:szCs w:val="21"/>
          <w:lang w:eastAsia="zh-CN"/>
        </w:rPr>
        <w:t>0</w:t>
      </w:r>
      <w:r>
        <w:rPr>
          <w:rFonts w:hint="eastAsia" w:ascii="宋体" w:hAnsi="宋体" w:cs="Arial"/>
          <w:color w:val="000000"/>
          <w:kern w:val="0"/>
          <w:szCs w:val="21"/>
        </w:rPr>
        <w:t>（北京时间）</w:t>
      </w:r>
    </w:p>
    <w:p w14:paraId="77D67160">
      <w:pPr>
        <w:widowControl/>
        <w:spacing w:line="360" w:lineRule="auto"/>
        <w:jc w:val="left"/>
        <w:rPr>
          <w:rFonts w:ascii="宋体" w:hAnsi="宋体" w:cs="Arial"/>
          <w:color w:val="000000"/>
          <w:kern w:val="0"/>
          <w:szCs w:val="21"/>
        </w:rPr>
      </w:pPr>
      <w:r>
        <w:rPr>
          <w:rFonts w:hint="eastAsia" w:ascii="宋体" w:hAnsi="宋体" w:cs="Arial"/>
          <w:color w:val="000000"/>
          <w:kern w:val="0"/>
          <w:szCs w:val="21"/>
        </w:rPr>
        <w:t>地点：上海市松江区沪松路27号3楼开标室</w:t>
      </w:r>
    </w:p>
    <w:p w14:paraId="7B5DD202">
      <w:pPr>
        <w:widowControl/>
        <w:spacing w:line="360" w:lineRule="auto"/>
        <w:jc w:val="left"/>
        <w:rPr>
          <w:rFonts w:ascii="宋体" w:hAnsi="宋体" w:cs="Arial"/>
          <w:b/>
          <w:bCs/>
          <w:kern w:val="0"/>
          <w:szCs w:val="21"/>
        </w:rPr>
      </w:pPr>
      <w:bookmarkStart w:id="80" w:name="_Toc111017140"/>
      <w:bookmarkStart w:id="81" w:name="_Toc3489"/>
      <w:bookmarkStart w:id="82" w:name="_Toc8621"/>
      <w:r>
        <w:rPr>
          <w:rFonts w:hint="eastAsia" w:ascii="宋体" w:hAnsi="宋体" w:cs="Arial"/>
          <w:b/>
          <w:bCs/>
          <w:kern w:val="0"/>
          <w:szCs w:val="21"/>
        </w:rPr>
        <w:t>磋商所需携带其他材料：</w:t>
      </w:r>
      <w:bookmarkStart w:id="83" w:name="OLE_LINK38"/>
      <w:r>
        <w:rPr>
          <w:rFonts w:hint="eastAsia" w:ascii="宋体" w:hAnsi="宋体" w:cs="Arial"/>
          <w:kern w:val="0"/>
          <w:szCs w:val="21"/>
        </w:rPr>
        <w:t>授权委托书及被委托人身份证原件及复印件（被授权人需为本公司在册员工，提供社保在册证明；若法定代表人参加开标会的需提供法定代表人证明书原件及其身份证原件及复印件）</w:t>
      </w:r>
      <w:bookmarkEnd w:id="83"/>
      <w:r>
        <w:rPr>
          <w:rFonts w:hint="eastAsia" w:ascii="宋体" w:hAnsi="宋体" w:cs="Arial"/>
          <w:kern w:val="0"/>
          <w:szCs w:val="21"/>
        </w:rPr>
        <w:t>。</w:t>
      </w:r>
      <w:bookmarkEnd w:id="80"/>
      <w:bookmarkEnd w:id="81"/>
      <w:bookmarkEnd w:id="82"/>
    </w:p>
    <w:p w14:paraId="49AB6936">
      <w:pPr>
        <w:pStyle w:val="2"/>
      </w:pPr>
    </w:p>
    <w:p w14:paraId="7E1992A2">
      <w:pPr>
        <w:widowControl/>
        <w:spacing w:line="360" w:lineRule="auto"/>
        <w:jc w:val="left"/>
        <w:outlineLvl w:val="1"/>
        <w:rPr>
          <w:rFonts w:ascii="宋体" w:hAnsi="宋体" w:cs="Arial"/>
          <w:b/>
          <w:bCs/>
          <w:kern w:val="0"/>
          <w:szCs w:val="21"/>
        </w:rPr>
      </w:pPr>
      <w:bookmarkStart w:id="84" w:name="_Toc22968"/>
      <w:bookmarkStart w:id="85" w:name="_Toc16002"/>
      <w:bookmarkStart w:id="86" w:name="_Toc24859"/>
      <w:bookmarkStart w:id="87" w:name="_Toc32025"/>
      <w:bookmarkStart w:id="88" w:name="_Toc26082"/>
      <w:bookmarkStart w:id="89" w:name="_Toc20492"/>
      <w:bookmarkStart w:id="90" w:name="_Toc11579"/>
      <w:bookmarkStart w:id="91" w:name="_Toc111017141"/>
      <w:bookmarkStart w:id="92" w:name="_Toc15226"/>
      <w:bookmarkStart w:id="93" w:name="_Toc14360"/>
      <w:bookmarkStart w:id="94" w:name="_Toc17365"/>
      <w:bookmarkStart w:id="95" w:name="_Toc26078"/>
      <w:bookmarkStart w:id="96" w:name="_Toc28161"/>
      <w:bookmarkStart w:id="97" w:name="_Toc4539"/>
      <w:bookmarkStart w:id="98" w:name="_Toc14077"/>
      <w:r>
        <w:rPr>
          <w:rFonts w:hint="eastAsia" w:ascii="宋体" w:hAnsi="宋体" w:cs="Arial"/>
          <w:b/>
          <w:bCs/>
          <w:kern w:val="0"/>
          <w:szCs w:val="21"/>
        </w:rPr>
        <w:t>六、公告期限</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4A34802">
      <w:pPr>
        <w:widowControl/>
        <w:spacing w:line="360" w:lineRule="auto"/>
        <w:jc w:val="left"/>
        <w:rPr>
          <w:rFonts w:ascii="宋体" w:hAnsi="宋体" w:cs="Arial"/>
          <w:kern w:val="0"/>
          <w:szCs w:val="21"/>
        </w:rPr>
      </w:pPr>
      <w:r>
        <w:rPr>
          <w:rFonts w:hint="eastAsia" w:ascii="宋体" w:hAnsi="宋体" w:cs="Arial"/>
          <w:kern w:val="0"/>
          <w:szCs w:val="21"/>
        </w:rPr>
        <w:t>自本公告发布之日起3个工作日。</w:t>
      </w:r>
    </w:p>
    <w:p w14:paraId="72D5C07D">
      <w:pPr>
        <w:pStyle w:val="2"/>
        <w:rPr>
          <w:rFonts w:ascii="宋体" w:hAnsi="宋体" w:cs="Arial"/>
          <w:b/>
          <w:bCs/>
          <w:sz w:val="21"/>
          <w:szCs w:val="21"/>
        </w:rPr>
      </w:pPr>
    </w:p>
    <w:p w14:paraId="178922FB">
      <w:pPr>
        <w:pStyle w:val="2"/>
        <w:outlineLvl w:val="1"/>
        <w:rPr>
          <w:rFonts w:ascii="宋体" w:hAnsi="宋体" w:cs="Arial"/>
          <w:b/>
          <w:bCs/>
          <w:sz w:val="21"/>
          <w:szCs w:val="21"/>
        </w:rPr>
      </w:pPr>
      <w:bookmarkStart w:id="99" w:name="_Toc21937"/>
      <w:bookmarkStart w:id="100" w:name="_Toc8136"/>
      <w:bookmarkStart w:id="101" w:name="_Toc690"/>
      <w:bookmarkStart w:id="102" w:name="_Toc28495"/>
      <w:bookmarkStart w:id="103" w:name="_Toc25501"/>
      <w:bookmarkStart w:id="104" w:name="_Toc15194"/>
      <w:bookmarkStart w:id="105" w:name="_Toc4870"/>
      <w:bookmarkStart w:id="106" w:name="_Toc19973"/>
      <w:bookmarkStart w:id="107" w:name="_Toc691"/>
      <w:r>
        <w:rPr>
          <w:rFonts w:hint="eastAsia" w:ascii="宋体" w:hAnsi="宋体" w:cs="Arial"/>
          <w:b/>
          <w:bCs/>
          <w:sz w:val="21"/>
          <w:szCs w:val="21"/>
        </w:rPr>
        <w:t>七、发布公告的媒介：</w:t>
      </w:r>
      <w:bookmarkEnd w:id="99"/>
      <w:bookmarkEnd w:id="100"/>
      <w:bookmarkEnd w:id="101"/>
      <w:bookmarkEnd w:id="102"/>
      <w:bookmarkEnd w:id="103"/>
      <w:bookmarkEnd w:id="104"/>
      <w:bookmarkEnd w:id="105"/>
      <w:bookmarkEnd w:id="106"/>
      <w:bookmarkEnd w:id="107"/>
    </w:p>
    <w:p w14:paraId="147081D3">
      <w:pPr>
        <w:pStyle w:val="2"/>
      </w:pPr>
    </w:p>
    <w:p w14:paraId="4A988747">
      <w:pPr>
        <w:pStyle w:val="2"/>
        <w:spacing w:line="360" w:lineRule="auto"/>
        <w:rPr>
          <w:sz w:val="21"/>
          <w:szCs w:val="21"/>
        </w:rPr>
      </w:pPr>
      <w:r>
        <w:rPr>
          <w:rFonts w:hint="eastAsia" w:ascii="宋体" w:hAnsi="宋体" w:cs="Arial"/>
          <w:sz w:val="21"/>
          <w:szCs w:val="21"/>
        </w:rPr>
        <w:t>以上信息若有变更我们会通过</w:t>
      </w:r>
      <w:r>
        <w:rPr>
          <w:rFonts w:hint="eastAsia" w:ascii="宋体" w:hAnsi="宋体" w:cs="Arial"/>
          <w:b/>
          <w:bCs/>
          <w:color w:val="000000"/>
          <w:sz w:val="21"/>
          <w:szCs w:val="21"/>
          <w:lang w:eastAsia="zh-CN"/>
        </w:rPr>
        <w:t>“上海松江”门户网站（ http://www.songjiang.gov.cn）</w:t>
      </w:r>
      <w:r>
        <w:rPr>
          <w:rFonts w:hint="eastAsia" w:ascii="宋体" w:hAnsi="宋体" w:cs="Arial"/>
          <w:sz w:val="21"/>
          <w:szCs w:val="21"/>
        </w:rPr>
        <w:t>通知，请供应商关注。</w:t>
      </w:r>
    </w:p>
    <w:p w14:paraId="037C4EAE">
      <w:pPr>
        <w:pStyle w:val="2"/>
      </w:pPr>
    </w:p>
    <w:p w14:paraId="73445895">
      <w:pPr>
        <w:widowControl/>
        <w:spacing w:line="360" w:lineRule="auto"/>
        <w:jc w:val="left"/>
        <w:outlineLvl w:val="1"/>
        <w:rPr>
          <w:rFonts w:hint="eastAsia" w:ascii="宋体" w:hAnsi="宋体" w:cs="宋体"/>
          <w:szCs w:val="21"/>
        </w:rPr>
      </w:pPr>
      <w:bookmarkStart w:id="108" w:name="_Toc28875"/>
      <w:bookmarkStart w:id="109" w:name="_Toc20717"/>
      <w:bookmarkStart w:id="110" w:name="_Toc11747"/>
      <w:bookmarkStart w:id="111" w:name="_Toc111017142"/>
      <w:bookmarkStart w:id="112" w:name="_Toc4062"/>
      <w:bookmarkStart w:id="113" w:name="_Toc13093"/>
      <w:bookmarkStart w:id="114" w:name="_Toc9697"/>
      <w:bookmarkStart w:id="115" w:name="_Toc15423"/>
      <w:bookmarkStart w:id="116" w:name="_Toc6054"/>
      <w:bookmarkStart w:id="117" w:name="_Toc24028"/>
      <w:bookmarkStart w:id="118" w:name="_Toc25656"/>
      <w:bookmarkStart w:id="119" w:name="_Toc12753"/>
      <w:bookmarkStart w:id="120" w:name="_Toc2170"/>
      <w:bookmarkStart w:id="121" w:name="_Toc19752"/>
      <w:bookmarkStart w:id="122" w:name="_Toc31641"/>
      <w:r>
        <w:rPr>
          <w:rFonts w:hint="eastAsia" w:ascii="宋体" w:hAnsi="宋体" w:cs="Arial"/>
          <w:b/>
          <w:bCs/>
          <w:kern w:val="0"/>
          <w:szCs w:val="21"/>
        </w:rPr>
        <w:t>八、凡对本次招标提出询问，请按以下方式联系</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DBAC147">
      <w:pPr>
        <w:spacing w:line="360" w:lineRule="auto"/>
        <w:ind w:firstLine="420" w:firstLineChars="200"/>
        <w:jc w:val="left"/>
        <w:outlineLvl w:val="2"/>
        <w:rPr>
          <w:rFonts w:hint="eastAsia" w:ascii="宋体" w:hAnsi="宋体" w:cs="宋体"/>
          <w:szCs w:val="21"/>
        </w:rPr>
      </w:pPr>
      <w:bookmarkStart w:id="123" w:name="_Toc26919"/>
      <w:bookmarkStart w:id="124" w:name="_Toc11381"/>
      <w:bookmarkStart w:id="125" w:name="_Toc19177"/>
      <w:r>
        <w:rPr>
          <w:rFonts w:hint="eastAsia" w:ascii="宋体" w:hAnsi="宋体" w:cs="宋体"/>
          <w:szCs w:val="21"/>
        </w:rPr>
        <w:t>1.采购人信息</w:t>
      </w:r>
      <w:bookmarkEnd w:id="123"/>
      <w:bookmarkEnd w:id="124"/>
      <w:bookmarkEnd w:id="125"/>
    </w:p>
    <w:p w14:paraId="319F84C2">
      <w:pPr>
        <w:spacing w:line="360" w:lineRule="auto"/>
        <w:ind w:firstLine="420" w:firstLineChars="200"/>
        <w:jc w:val="left"/>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上海市松江区人民政府中山街道办事处</w:t>
      </w:r>
    </w:p>
    <w:p w14:paraId="51C49731">
      <w:pPr>
        <w:spacing w:line="360" w:lineRule="auto"/>
        <w:ind w:firstLine="420" w:firstLineChars="200"/>
        <w:jc w:val="left"/>
        <w:rPr>
          <w:rFonts w:hint="eastAsia" w:ascii="宋体" w:hAnsi="宋体" w:cs="宋体"/>
          <w:szCs w:val="21"/>
        </w:rPr>
      </w:pPr>
      <w:r>
        <w:rPr>
          <w:rFonts w:hint="eastAsia" w:ascii="宋体" w:hAnsi="宋体" w:cs="宋体"/>
          <w:szCs w:val="21"/>
        </w:rPr>
        <w:t>地 址：</w:t>
      </w:r>
      <w:r>
        <w:rPr>
          <w:rFonts w:hint="eastAsia" w:ascii="宋体" w:hAnsi="宋体" w:cs="宋体"/>
          <w:szCs w:val="21"/>
          <w:lang w:eastAsia="zh-CN"/>
        </w:rPr>
        <w:t>上海市松江区茸平路168号</w:t>
      </w:r>
    </w:p>
    <w:p w14:paraId="21FDDA8A">
      <w:pPr>
        <w:spacing w:line="360" w:lineRule="auto"/>
        <w:ind w:firstLine="420" w:firstLineChars="200"/>
        <w:jc w:val="left"/>
        <w:rPr>
          <w:rFonts w:hint="default" w:ascii="宋体" w:hAnsi="宋体" w:cs="宋体"/>
          <w:szCs w:val="21"/>
          <w:highlight w:val="magenta"/>
          <w:lang w:val="en-US"/>
        </w:rPr>
      </w:pPr>
      <w:r>
        <w:rPr>
          <w:rFonts w:hint="eastAsia" w:ascii="宋体" w:hAnsi="宋体" w:cs="宋体"/>
          <w:szCs w:val="21"/>
        </w:rPr>
        <w:t>联系方</w:t>
      </w:r>
      <w:r>
        <w:rPr>
          <w:rFonts w:hint="eastAsia" w:ascii="宋体" w:hAnsi="宋体" w:cs="宋体"/>
          <w:szCs w:val="21"/>
          <w:highlight w:val="none"/>
        </w:rPr>
        <w:t>式：</w:t>
      </w:r>
      <w:r>
        <w:rPr>
          <w:rFonts w:hint="eastAsia" w:ascii="宋体" w:hAnsi="宋体" w:cs="宋体"/>
          <w:szCs w:val="21"/>
          <w:highlight w:val="none"/>
          <w:lang w:val="en-US" w:eastAsia="zh-CN"/>
        </w:rPr>
        <w:t>（021）57786788</w:t>
      </w:r>
    </w:p>
    <w:p w14:paraId="61A15105">
      <w:pPr>
        <w:spacing w:line="360" w:lineRule="auto"/>
        <w:ind w:firstLine="420" w:firstLineChars="200"/>
        <w:jc w:val="left"/>
        <w:outlineLvl w:val="9"/>
        <w:rPr>
          <w:rFonts w:hint="eastAsia" w:ascii="宋体" w:hAnsi="宋体" w:cs="宋体"/>
          <w:szCs w:val="21"/>
        </w:rPr>
      </w:pPr>
      <w:bookmarkStart w:id="126" w:name="_Toc17241"/>
    </w:p>
    <w:p w14:paraId="6B3FFB49">
      <w:pPr>
        <w:spacing w:line="360" w:lineRule="auto"/>
        <w:ind w:firstLine="420" w:firstLineChars="200"/>
        <w:jc w:val="left"/>
        <w:outlineLvl w:val="2"/>
        <w:rPr>
          <w:rFonts w:hint="eastAsia" w:ascii="宋体" w:hAnsi="宋体" w:cs="宋体"/>
          <w:szCs w:val="21"/>
        </w:rPr>
      </w:pPr>
      <w:bookmarkStart w:id="127" w:name="_Toc10623"/>
      <w:bookmarkStart w:id="128" w:name="_Toc20279"/>
      <w:r>
        <w:rPr>
          <w:rFonts w:hint="eastAsia" w:ascii="宋体" w:hAnsi="宋体" w:cs="宋体"/>
          <w:szCs w:val="21"/>
        </w:rPr>
        <w:t>2.采购代理机构信息</w:t>
      </w:r>
      <w:bookmarkEnd w:id="126"/>
      <w:bookmarkEnd w:id="127"/>
      <w:bookmarkEnd w:id="128"/>
    </w:p>
    <w:p w14:paraId="77A4A1D8">
      <w:pPr>
        <w:spacing w:line="360" w:lineRule="auto"/>
        <w:ind w:firstLine="420" w:firstLineChars="200"/>
        <w:jc w:val="left"/>
        <w:rPr>
          <w:rFonts w:hint="eastAsia" w:ascii="宋体" w:hAnsi="宋体" w:cs="宋体"/>
          <w:szCs w:val="21"/>
        </w:rPr>
      </w:pPr>
      <w:r>
        <w:rPr>
          <w:rFonts w:hint="eastAsia" w:ascii="宋体" w:hAnsi="宋体" w:cs="宋体"/>
          <w:szCs w:val="21"/>
        </w:rPr>
        <w:t>名 称：上海茸舜建设咨询有限公司</w:t>
      </w:r>
    </w:p>
    <w:p w14:paraId="54F4810D">
      <w:pPr>
        <w:spacing w:line="360" w:lineRule="auto"/>
        <w:ind w:firstLine="420" w:firstLineChars="200"/>
        <w:jc w:val="left"/>
        <w:rPr>
          <w:rFonts w:hint="eastAsia" w:ascii="宋体" w:hAnsi="宋体" w:cs="宋体"/>
          <w:szCs w:val="21"/>
        </w:rPr>
      </w:pPr>
      <w:r>
        <w:rPr>
          <w:rFonts w:hint="eastAsia" w:ascii="宋体" w:hAnsi="宋体" w:cs="宋体"/>
          <w:szCs w:val="21"/>
        </w:rPr>
        <w:t>地 址：上海市松江区沪松路27号</w:t>
      </w:r>
    </w:p>
    <w:p w14:paraId="14CCDE23">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联系方式：</w:t>
      </w:r>
      <w:r>
        <w:rPr>
          <w:rFonts w:hint="eastAsia" w:ascii="宋体" w:hAnsi="宋体" w:cs="宋体"/>
          <w:szCs w:val="21"/>
          <w:lang w:val="en-US" w:eastAsia="zh-CN"/>
        </w:rPr>
        <w:t>（021）</w:t>
      </w:r>
      <w:r>
        <w:rPr>
          <w:rFonts w:hint="eastAsia" w:ascii="宋体" w:hAnsi="宋体" w:cs="宋体"/>
          <w:szCs w:val="21"/>
        </w:rPr>
        <w:t>67856669-80</w:t>
      </w:r>
      <w:r>
        <w:rPr>
          <w:rFonts w:hint="eastAsia" w:ascii="宋体" w:hAnsi="宋体" w:cs="宋体"/>
          <w:szCs w:val="21"/>
          <w:lang w:val="en-US" w:eastAsia="zh-CN"/>
        </w:rPr>
        <w:t>3</w:t>
      </w:r>
    </w:p>
    <w:p w14:paraId="5ADA1353">
      <w:pPr>
        <w:spacing w:line="360" w:lineRule="auto"/>
        <w:ind w:firstLine="420" w:firstLineChars="200"/>
        <w:jc w:val="left"/>
        <w:rPr>
          <w:rFonts w:hint="eastAsia" w:ascii="宋体" w:hAnsi="宋体" w:cs="宋体"/>
          <w:szCs w:val="21"/>
        </w:rPr>
      </w:pPr>
    </w:p>
    <w:p w14:paraId="65376751">
      <w:pPr>
        <w:spacing w:line="360" w:lineRule="auto"/>
        <w:ind w:firstLine="420" w:firstLineChars="200"/>
        <w:jc w:val="left"/>
        <w:outlineLvl w:val="2"/>
        <w:rPr>
          <w:rFonts w:hint="eastAsia" w:ascii="宋体" w:hAnsi="宋体" w:cs="宋体"/>
          <w:szCs w:val="21"/>
        </w:rPr>
      </w:pPr>
      <w:bookmarkStart w:id="129" w:name="_Toc30833"/>
      <w:bookmarkStart w:id="130" w:name="_Toc25353"/>
      <w:bookmarkStart w:id="131" w:name="_Toc3763"/>
      <w:r>
        <w:rPr>
          <w:rFonts w:hint="eastAsia" w:ascii="宋体" w:hAnsi="宋体" w:cs="宋体"/>
          <w:szCs w:val="21"/>
        </w:rPr>
        <w:t>3.项目联系方式</w:t>
      </w:r>
      <w:bookmarkEnd w:id="129"/>
      <w:bookmarkEnd w:id="130"/>
      <w:bookmarkEnd w:id="131"/>
    </w:p>
    <w:p w14:paraId="09B5B033">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项目联系人：</w:t>
      </w:r>
      <w:r>
        <w:rPr>
          <w:rFonts w:hint="eastAsia" w:ascii="宋体" w:hAnsi="宋体" w:cs="宋体"/>
          <w:szCs w:val="21"/>
          <w:lang w:eastAsia="zh-CN"/>
        </w:rPr>
        <w:t>王爱华</w:t>
      </w:r>
    </w:p>
    <w:p w14:paraId="0848EF3B">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电 话：</w:t>
      </w:r>
      <w:r>
        <w:rPr>
          <w:rFonts w:hint="eastAsia" w:ascii="宋体" w:hAnsi="宋体" w:cs="宋体"/>
          <w:szCs w:val="21"/>
          <w:lang w:val="en-US" w:eastAsia="zh-CN"/>
        </w:rPr>
        <w:t>（021）</w:t>
      </w:r>
      <w:r>
        <w:rPr>
          <w:rFonts w:hint="eastAsia" w:ascii="宋体" w:hAnsi="宋体" w:cs="宋体"/>
          <w:szCs w:val="21"/>
        </w:rPr>
        <w:t>67856669-80</w:t>
      </w:r>
      <w:r>
        <w:rPr>
          <w:rFonts w:hint="eastAsia" w:ascii="宋体" w:hAnsi="宋体" w:cs="宋体"/>
          <w:szCs w:val="21"/>
          <w:lang w:val="en-US" w:eastAsia="zh-CN"/>
        </w:rPr>
        <w:t>3</w:t>
      </w:r>
    </w:p>
    <w:p w14:paraId="5D09C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FA0BE"/>
    <w:multiLevelType w:val="singleLevel"/>
    <w:tmpl w:val="CA1FA0BE"/>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5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snapToGrid w:val="0"/>
      <w:jc w:val="left"/>
    </w:pPr>
    <w:rPr>
      <w:kern w:val="0"/>
      <w:sz w:val="18"/>
      <w:szCs w:val="20"/>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2025-12-18T05:23:33Z</dcterms:created>
  <dc:creator>27905</dc:creator>
  <cp:lastModifiedBy>王爱华</cp:lastModifiedBy>
  <dcterms:modified xsi:type="dcterms:W3CDTF">2025-12-18T05:24:00Z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eyJoZGlkIjoiNTRkMDRhYTY0ZWE0YjY4N2U4N2NhNDc2NTJkMzFlNmQiLCJ1c2VySWQiOiIyOTEyMzkwMzUifQ==</vt:lpwstr>
  </property>
  <property fmtid="{D5CDD505-2E9C-101B-9397-08002B2CF9AE}" pid="4" name="ICV">
    <vt:lpwstr>344F4C172FFA4FD4BF9C88260B902671_12</vt:lpwstr>
  </property>
</Properties>
</file>